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92D" w:rsidRPr="000E6EF7" w:rsidRDefault="00CB1414" w:rsidP="00CB1414">
      <w:pPr>
        <w:pStyle w:val="LTASub-heading1"/>
        <w:jc w:val="left"/>
        <w:rPr>
          <w:sz w:val="36"/>
          <w:szCs w:val="36"/>
        </w:rPr>
      </w:pPr>
      <w:r>
        <w:rPr>
          <w:sz w:val="36"/>
          <w:szCs w:val="36"/>
        </w:rPr>
        <w:t>Canterbury Tennis Club</w:t>
      </w:r>
      <w:r w:rsidR="004F05C5">
        <w:rPr>
          <w:sz w:val="36"/>
          <w:szCs w:val="36"/>
        </w:rPr>
        <w:t xml:space="preserve"> (CTC)</w:t>
      </w:r>
      <w:r w:rsidR="0067792D">
        <w:rPr>
          <w:sz w:val="36"/>
          <w:szCs w:val="36"/>
        </w:rPr>
        <w:t xml:space="preserve">       </w:t>
      </w:r>
      <w:r w:rsidR="007B2709" w:rsidRPr="007B2709">
        <w:rPr>
          <w:szCs w:val="28"/>
        </w:rPr>
        <w:t>(13/10/25)</w:t>
      </w:r>
    </w:p>
    <w:p w:rsidR="00CB1414" w:rsidRPr="00E81F1F" w:rsidRDefault="00CB1414" w:rsidP="00CB1414">
      <w:pPr>
        <w:pStyle w:val="LTASub-heading1"/>
        <w:jc w:val="left"/>
        <w:rPr>
          <w:sz w:val="36"/>
          <w:szCs w:val="36"/>
        </w:rPr>
      </w:pPr>
      <w:r w:rsidRPr="000E6EF7">
        <w:rPr>
          <w:sz w:val="36"/>
          <w:szCs w:val="36"/>
        </w:rPr>
        <w:t xml:space="preserve">equity, diversity and Inclusion (EDI) Policy </w:t>
      </w:r>
      <w:bookmarkStart w:id="0" w:name="_GoBack"/>
      <w:bookmarkEnd w:id="0"/>
    </w:p>
    <w:p w:rsidR="00CB1414" w:rsidRPr="00E81F1F" w:rsidRDefault="00CB1414" w:rsidP="00CB1414">
      <w:pPr>
        <w:pStyle w:val="Heading2"/>
        <w:rPr>
          <w:rFonts w:ascii="Impact" w:hAnsi="Impact"/>
          <w:b w:val="0"/>
          <w:bCs/>
          <w:sz w:val="22"/>
          <w:szCs w:val="22"/>
        </w:rPr>
      </w:pPr>
    </w:p>
    <w:p w:rsidR="00CB1414" w:rsidRDefault="00CB1414" w:rsidP="00CB1414">
      <w:pPr>
        <w:pStyle w:val="Heading2"/>
        <w:rPr>
          <w:rFonts w:ascii="Impact" w:hAnsi="Impact"/>
          <w:b w:val="0"/>
          <w:sz w:val="28"/>
          <w:szCs w:val="28"/>
        </w:rPr>
      </w:pPr>
      <w:r w:rsidRPr="004F05C5">
        <w:rPr>
          <w:rFonts w:ascii="Impact" w:hAnsi="Impact"/>
          <w:b w:val="0"/>
          <w:sz w:val="28"/>
          <w:szCs w:val="28"/>
        </w:rPr>
        <w:t>Purpose of this policy</w:t>
      </w:r>
    </w:p>
    <w:p w:rsidR="004F05C5" w:rsidRPr="004F05C5" w:rsidRDefault="004F05C5" w:rsidP="004F05C5">
      <w:pPr>
        <w:rPr>
          <w:lang w:val="en-GB"/>
        </w:rPr>
      </w:pPr>
    </w:p>
    <w:p w:rsidR="00CB1414" w:rsidRDefault="00CB1414" w:rsidP="00CB1414">
      <w:pPr>
        <w:jc w:val="both"/>
        <w:rPr>
          <w:rFonts w:ascii="Arial" w:hAnsi="Arial" w:cs="Arial"/>
        </w:rPr>
      </w:pPr>
      <w:r w:rsidRPr="21649431">
        <w:rPr>
          <w:rFonts w:ascii="Arial" w:hAnsi="Arial" w:cs="Arial"/>
        </w:rPr>
        <w:t xml:space="preserve">This policy sets out </w:t>
      </w:r>
      <w:r w:rsidR="004F05C5">
        <w:rPr>
          <w:rFonts w:ascii="Arial" w:hAnsi="Arial" w:cs="Arial"/>
        </w:rPr>
        <w:t>CTC’s</w:t>
      </w:r>
      <w:r w:rsidRPr="21649431">
        <w:rPr>
          <w:rFonts w:ascii="Arial" w:hAnsi="Arial" w:cs="Arial"/>
        </w:rPr>
        <w:t xml:space="preserve"> commitment to a culture of everyday inclusion and driving greater diversity and equitable outcomes in tennis. It outlines some of the ways in which we will work to bring this commitment to life. It sets out what our membership can expect of us, and holds us to account against, in the way we operate on a day-to-day basis.</w:t>
      </w:r>
    </w:p>
    <w:p w:rsidR="004F05C5" w:rsidRPr="004F05C5" w:rsidRDefault="004F05C5" w:rsidP="00CB1414">
      <w:pPr>
        <w:jc w:val="both"/>
        <w:rPr>
          <w:rFonts w:ascii="Arial" w:hAnsi="Arial" w:cs="Arial"/>
          <w:sz w:val="28"/>
          <w:szCs w:val="28"/>
        </w:rPr>
      </w:pPr>
    </w:p>
    <w:p w:rsidR="00CB1414" w:rsidRDefault="00CB1414" w:rsidP="00CB1414">
      <w:pPr>
        <w:pStyle w:val="Heading2"/>
        <w:rPr>
          <w:rFonts w:ascii="Impact" w:hAnsi="Impact"/>
          <w:b w:val="0"/>
          <w:sz w:val="28"/>
          <w:szCs w:val="28"/>
        </w:rPr>
      </w:pPr>
      <w:r w:rsidRPr="004F05C5">
        <w:rPr>
          <w:rFonts w:ascii="Impact" w:hAnsi="Impact"/>
          <w:b w:val="0"/>
          <w:sz w:val="28"/>
          <w:szCs w:val="28"/>
        </w:rPr>
        <w:t>Who is responsible for the implementation of this policy?</w:t>
      </w:r>
    </w:p>
    <w:p w:rsidR="004F05C5" w:rsidRPr="004F05C5" w:rsidRDefault="004F05C5" w:rsidP="004F05C5">
      <w:pPr>
        <w:rPr>
          <w:lang w:val="en-GB"/>
        </w:rPr>
      </w:pPr>
    </w:p>
    <w:p w:rsidR="00CB1414" w:rsidRDefault="00CB1414" w:rsidP="00CB1414">
      <w:pPr>
        <w:jc w:val="both"/>
        <w:rPr>
          <w:rFonts w:ascii="Arial" w:hAnsi="Arial" w:cs="Arial"/>
        </w:rPr>
      </w:pPr>
      <w:r w:rsidRPr="21649431">
        <w:rPr>
          <w:rFonts w:ascii="Arial" w:hAnsi="Arial" w:cs="Arial"/>
        </w:rPr>
        <w:t xml:space="preserve">While helping to build a culture of inclusion and drive greater diversity across tennis is everyone’s responsibility, the committee of </w:t>
      </w:r>
      <w:r w:rsidR="004F05C5">
        <w:rPr>
          <w:rFonts w:ascii="Arial" w:hAnsi="Arial" w:cs="Arial"/>
        </w:rPr>
        <w:t>CTC</w:t>
      </w:r>
      <w:r w:rsidRPr="21649431">
        <w:rPr>
          <w:rFonts w:ascii="Arial" w:hAnsi="Arial" w:cs="Arial"/>
        </w:rPr>
        <w:t xml:space="preserve"> are individually and collectively responsible for ensuring that this policy is followed.</w:t>
      </w:r>
    </w:p>
    <w:p w:rsidR="004F05C5" w:rsidRPr="008633C9" w:rsidRDefault="004F05C5" w:rsidP="00CB1414">
      <w:pPr>
        <w:jc w:val="both"/>
        <w:rPr>
          <w:rFonts w:ascii="Arial" w:hAnsi="Arial" w:cs="Arial"/>
        </w:rPr>
      </w:pPr>
    </w:p>
    <w:p w:rsidR="00CB1414" w:rsidRDefault="00CB1414" w:rsidP="00CB1414">
      <w:pPr>
        <w:pStyle w:val="Heading2"/>
        <w:rPr>
          <w:rFonts w:ascii="Impact" w:hAnsi="Impact"/>
          <w:b w:val="0"/>
          <w:sz w:val="28"/>
          <w:szCs w:val="28"/>
        </w:rPr>
      </w:pPr>
      <w:r w:rsidRPr="004F05C5">
        <w:rPr>
          <w:rFonts w:ascii="Impact" w:hAnsi="Impact"/>
          <w:b w:val="0"/>
          <w:sz w:val="28"/>
          <w:szCs w:val="28"/>
        </w:rPr>
        <w:t>What does this policy cover?</w:t>
      </w:r>
    </w:p>
    <w:p w:rsidR="004F05C5" w:rsidRPr="004F05C5" w:rsidRDefault="004F05C5" w:rsidP="004F05C5">
      <w:pPr>
        <w:rPr>
          <w:lang w:val="en-GB"/>
        </w:rPr>
      </w:pPr>
    </w:p>
    <w:p w:rsidR="00CB1414" w:rsidRDefault="00CB1414" w:rsidP="00CB1414">
      <w:pPr>
        <w:jc w:val="both"/>
        <w:rPr>
          <w:rFonts w:ascii="Arial" w:hAnsi="Arial" w:cs="Arial"/>
        </w:rPr>
      </w:pPr>
      <w:r w:rsidRPr="21649431">
        <w:rPr>
          <w:rFonts w:ascii="Arial" w:hAnsi="Arial" w:cs="Arial"/>
        </w:rPr>
        <w:t>This policy applies to all aspects of</w:t>
      </w:r>
      <w:r w:rsidR="004F05C5">
        <w:rPr>
          <w:rFonts w:ascii="Arial" w:hAnsi="Arial" w:cs="Arial"/>
        </w:rPr>
        <w:t xml:space="preserve"> CTC’s</w:t>
      </w:r>
      <w:r w:rsidRPr="21649431">
        <w:rPr>
          <w:rFonts w:ascii="Arial" w:hAnsi="Arial" w:cs="Arial"/>
        </w:rPr>
        <w:t xml:space="preserve"> work and to all people who work or volunteer for it as they conduct those roles, as well as anyone taking part in tennis related activity which </w:t>
      </w:r>
      <w:r w:rsidR="004F05C5">
        <w:rPr>
          <w:rFonts w:ascii="Arial" w:hAnsi="Arial" w:cs="Arial"/>
        </w:rPr>
        <w:t>CTC</w:t>
      </w:r>
      <w:r w:rsidRPr="21649431">
        <w:rPr>
          <w:rFonts w:ascii="Arial" w:hAnsi="Arial" w:cs="Arial"/>
        </w:rPr>
        <w:t xml:space="preserve"> is responsible for.</w:t>
      </w:r>
    </w:p>
    <w:p w:rsidR="004F05C5" w:rsidRDefault="004F05C5" w:rsidP="00CB1414">
      <w:pPr>
        <w:jc w:val="both"/>
        <w:rPr>
          <w:rFonts w:ascii="Arial" w:hAnsi="Arial" w:cs="Arial"/>
        </w:rPr>
      </w:pPr>
    </w:p>
    <w:p w:rsidR="00CB1414" w:rsidRDefault="00CB1414" w:rsidP="00CB1414">
      <w:pPr>
        <w:pStyle w:val="Heading2"/>
        <w:rPr>
          <w:rFonts w:ascii="Impact" w:hAnsi="Impact"/>
          <w:b w:val="0"/>
          <w:sz w:val="28"/>
          <w:szCs w:val="28"/>
          <w:u w:val="single"/>
        </w:rPr>
      </w:pPr>
      <w:r w:rsidRPr="004F05C5">
        <w:rPr>
          <w:rFonts w:ascii="Impact" w:hAnsi="Impact"/>
          <w:b w:val="0"/>
          <w:sz w:val="28"/>
          <w:szCs w:val="28"/>
          <w:u w:val="single"/>
        </w:rPr>
        <w:t xml:space="preserve">What is meant by equity, </w:t>
      </w:r>
      <w:bookmarkStart w:id="1" w:name="_Int_CVnLdPWl"/>
      <w:r w:rsidRPr="004F05C5">
        <w:rPr>
          <w:rFonts w:ascii="Impact" w:hAnsi="Impact"/>
          <w:b w:val="0"/>
          <w:sz w:val="28"/>
          <w:szCs w:val="28"/>
          <w:u w:val="single"/>
        </w:rPr>
        <w:t>diversity</w:t>
      </w:r>
      <w:bookmarkEnd w:id="1"/>
      <w:r w:rsidRPr="004F05C5">
        <w:rPr>
          <w:rFonts w:ascii="Impact" w:hAnsi="Impact"/>
          <w:b w:val="0"/>
          <w:sz w:val="28"/>
          <w:szCs w:val="28"/>
          <w:u w:val="single"/>
        </w:rPr>
        <w:t xml:space="preserve"> and inclusion?</w:t>
      </w:r>
    </w:p>
    <w:p w:rsidR="004F05C5" w:rsidRPr="004F05C5" w:rsidRDefault="004F05C5" w:rsidP="004F05C5">
      <w:pPr>
        <w:rPr>
          <w:lang w:val="en-GB"/>
        </w:rPr>
      </w:pPr>
    </w:p>
    <w:p w:rsidR="00CB1414" w:rsidRPr="003115BA" w:rsidRDefault="00CB1414" w:rsidP="00CB1414">
      <w:pPr>
        <w:jc w:val="both"/>
        <w:rPr>
          <w:rFonts w:ascii="Arial" w:hAnsi="Arial" w:cs="Arial"/>
        </w:rPr>
      </w:pPr>
      <w:r w:rsidRPr="21649431">
        <w:rPr>
          <w:rFonts w:ascii="Arial" w:hAnsi="Arial" w:cs="Arial"/>
          <w:b/>
          <w:bCs/>
        </w:rPr>
        <w:t>Equity</w:t>
      </w:r>
      <w:r w:rsidRPr="21649431">
        <w:rPr>
          <w:rFonts w:ascii="Arial" w:hAnsi="Arial" w:cs="Arial"/>
        </w:rPr>
        <w:t xml:space="preserve"> is about working to achieve parity of outcome for people with </w:t>
      </w:r>
      <w:bookmarkStart w:id="2" w:name="_Int_vfVCZvwb"/>
      <w:r w:rsidRPr="21649431">
        <w:rPr>
          <w:rFonts w:ascii="Arial" w:hAnsi="Arial" w:cs="Arial"/>
        </w:rPr>
        <w:t>different characteristics</w:t>
      </w:r>
      <w:bookmarkEnd w:id="2"/>
      <w:r w:rsidRPr="21649431">
        <w:rPr>
          <w:rFonts w:ascii="Arial" w:hAnsi="Arial" w:cs="Arial"/>
        </w:rPr>
        <w:t xml:space="preserve"> or from different backgrounds. It is different from equality. Equality assumes that everyone should be treated the same regardless of needs, </w:t>
      </w:r>
      <w:bookmarkStart w:id="3" w:name="_Int_gbGIQjk1"/>
      <w:r w:rsidRPr="21649431">
        <w:rPr>
          <w:rFonts w:ascii="Arial" w:hAnsi="Arial" w:cs="Arial"/>
        </w:rPr>
        <w:t>experiences</w:t>
      </w:r>
      <w:bookmarkEnd w:id="3"/>
      <w:r w:rsidRPr="21649431">
        <w:rPr>
          <w:rFonts w:ascii="Arial" w:hAnsi="Arial" w:cs="Arial"/>
        </w:rPr>
        <w:t xml:space="preserve"> and opportunity. Equity is about </w:t>
      </w:r>
      <w:proofErr w:type="spellStart"/>
      <w:r w:rsidRPr="21649431">
        <w:rPr>
          <w:rFonts w:ascii="Arial" w:hAnsi="Arial" w:cs="Arial"/>
        </w:rPr>
        <w:t>recognising</w:t>
      </w:r>
      <w:proofErr w:type="spellEnd"/>
      <w:r w:rsidRPr="21649431">
        <w:rPr>
          <w:rFonts w:ascii="Arial" w:hAnsi="Arial" w:cs="Arial"/>
        </w:rPr>
        <w:t xml:space="preserve"> that not everyone starts from the same place and that sometimes targeted interventions are needed to give people the same chance of achieving a particular outcome, such as playing tennis regularly or becoming a coach. </w:t>
      </w:r>
    </w:p>
    <w:p w:rsidR="00CB1414" w:rsidRPr="000F2A89" w:rsidRDefault="00CB1414" w:rsidP="00CB1414">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 This can include differences in race, sex, religion, sexual identity, age, gender identity, socio-economic background or whether someone is disabled. Understanding this mix is vital to being able to make all people feel included. </w:t>
      </w:r>
    </w:p>
    <w:p w:rsidR="00CB1414" w:rsidRDefault="00CB1414" w:rsidP="00CB1414">
      <w:pPr>
        <w:jc w:val="both"/>
        <w:rPr>
          <w:rFonts w:ascii="Arial" w:hAnsi="Arial" w:cs="Arial"/>
        </w:rPr>
      </w:pPr>
      <w:r w:rsidRPr="21649431">
        <w:rPr>
          <w:rFonts w:ascii="Arial" w:hAnsi="Arial" w:cs="Arial"/>
          <w:b/>
          <w:bCs/>
        </w:rPr>
        <w:t>Inclusion</w:t>
      </w:r>
      <w:r w:rsidRPr="21649431">
        <w:rPr>
          <w:rFonts w:ascii="Arial" w:hAnsi="Arial" w:cs="Arial"/>
        </w:rPr>
        <w:t xml:space="preserve"> for all is the </w:t>
      </w:r>
      <w:bookmarkStart w:id="4" w:name="_Int_aM9Fae0V"/>
      <w:r w:rsidRPr="21649431">
        <w:rPr>
          <w:rFonts w:ascii="Arial" w:hAnsi="Arial" w:cs="Arial"/>
        </w:rPr>
        <w:t>ultimate goal</w:t>
      </w:r>
      <w:bookmarkEnd w:id="4"/>
      <w:r w:rsidRPr="21649431">
        <w:rPr>
          <w:rFonts w:ascii="Arial" w:hAnsi="Arial" w:cs="Arial"/>
        </w:rPr>
        <w:t xml:space="preserve">; it is a culture in which everybody can feel comfortable and confident to be themselves, no matter their visible or hidden differences. Diversity without inclusion means that people from more diverse backgrounds will feel excluded and so that diversity, and the benefits for tennis or an </w:t>
      </w:r>
      <w:proofErr w:type="spellStart"/>
      <w:r w:rsidRPr="21649431">
        <w:rPr>
          <w:rFonts w:ascii="Arial" w:hAnsi="Arial" w:cs="Arial"/>
        </w:rPr>
        <w:t>organisation</w:t>
      </w:r>
      <w:proofErr w:type="spellEnd"/>
      <w:r w:rsidRPr="21649431">
        <w:rPr>
          <w:rFonts w:ascii="Arial" w:hAnsi="Arial" w:cs="Arial"/>
        </w:rPr>
        <w:t xml:space="preserve"> which come with it, will not last.</w:t>
      </w:r>
    </w:p>
    <w:p w:rsidR="004F05C5" w:rsidRPr="000F2A89" w:rsidRDefault="004F05C5" w:rsidP="00CB1414">
      <w:pPr>
        <w:jc w:val="both"/>
        <w:rPr>
          <w:rFonts w:ascii="Arial" w:hAnsi="Arial" w:cs="Arial"/>
        </w:rPr>
      </w:pPr>
    </w:p>
    <w:p w:rsidR="00CB1414" w:rsidRPr="004F05C5" w:rsidRDefault="00CB1414" w:rsidP="00CB1414">
      <w:pPr>
        <w:pStyle w:val="Heading2"/>
        <w:rPr>
          <w:rFonts w:ascii="Impact" w:hAnsi="Impact"/>
          <w:b w:val="0"/>
          <w:sz w:val="28"/>
          <w:szCs w:val="28"/>
        </w:rPr>
      </w:pPr>
      <w:r w:rsidRPr="004F05C5">
        <w:rPr>
          <w:rFonts w:ascii="Impact" w:hAnsi="Impact"/>
          <w:b w:val="0"/>
          <w:sz w:val="28"/>
          <w:szCs w:val="28"/>
        </w:rPr>
        <w:lastRenderedPageBreak/>
        <w:t xml:space="preserve">Commitment to everyday inclusion, greater </w:t>
      </w:r>
      <w:bookmarkStart w:id="5" w:name="_Int_PbLMestm"/>
      <w:r w:rsidRPr="004F05C5">
        <w:rPr>
          <w:rFonts w:ascii="Impact" w:hAnsi="Impact"/>
          <w:b w:val="0"/>
          <w:sz w:val="28"/>
          <w:szCs w:val="28"/>
        </w:rPr>
        <w:t>diversity</w:t>
      </w:r>
      <w:bookmarkEnd w:id="5"/>
      <w:r w:rsidRPr="004F05C5">
        <w:rPr>
          <w:rFonts w:ascii="Impact" w:hAnsi="Impact"/>
          <w:b w:val="0"/>
          <w:sz w:val="28"/>
          <w:szCs w:val="28"/>
        </w:rPr>
        <w:t xml:space="preserve"> and more equitable outcomes</w:t>
      </w:r>
    </w:p>
    <w:p w:rsidR="004F05C5" w:rsidRPr="004F05C5" w:rsidRDefault="004F05C5" w:rsidP="004F05C5">
      <w:pPr>
        <w:rPr>
          <w:lang w:val="en-GB"/>
        </w:rPr>
      </w:pPr>
    </w:p>
    <w:p w:rsidR="00CB1414" w:rsidRPr="00C50754" w:rsidRDefault="004F05C5" w:rsidP="00CB1414">
      <w:pPr>
        <w:jc w:val="both"/>
        <w:rPr>
          <w:rFonts w:ascii="Arial" w:hAnsi="Arial" w:cs="Arial"/>
        </w:rPr>
      </w:pPr>
      <w:r>
        <w:rPr>
          <w:rFonts w:ascii="Arial" w:hAnsi="Arial" w:cs="Arial"/>
        </w:rPr>
        <w:t>CTC</w:t>
      </w:r>
      <w:r w:rsidR="00CB1414" w:rsidRPr="21649431">
        <w:rPr>
          <w:rFonts w:ascii="Arial" w:hAnsi="Arial" w:cs="Arial"/>
        </w:rPr>
        <w:t xml:space="preserve"> is fully committed to playing its part in opening tennis up. We will do this by building a culture of everyday inclusion and operating in a way which enables, </w:t>
      </w:r>
      <w:bookmarkStart w:id="6" w:name="_Int_ocN3NMPs"/>
      <w:r w:rsidR="00CB1414" w:rsidRPr="21649431">
        <w:rPr>
          <w:rFonts w:ascii="Arial" w:hAnsi="Arial" w:cs="Arial"/>
        </w:rPr>
        <w:t>encourages</w:t>
      </w:r>
      <w:bookmarkEnd w:id="6"/>
      <w:r w:rsidR="00CB1414" w:rsidRPr="21649431">
        <w:rPr>
          <w:rFonts w:ascii="Arial" w:hAnsi="Arial" w:cs="Arial"/>
        </w:rPr>
        <w:t xml:space="preserve"> and values greater diversity and equitable outcomes for all, in all aspects of our sport, with the intention that the sport and our Venue reflect the diversity of the communities around us.</w:t>
      </w:r>
    </w:p>
    <w:p w:rsidR="00CB1414" w:rsidRDefault="00CB1414" w:rsidP="00CB1414">
      <w:pPr>
        <w:pStyle w:val="LTASub-heading2"/>
      </w:pPr>
    </w:p>
    <w:p w:rsidR="00CB1414" w:rsidRDefault="00CB1414" w:rsidP="00CB1414">
      <w:pPr>
        <w:pStyle w:val="LTASub-heading2"/>
      </w:pPr>
      <w:r>
        <w:t>In order to achieve this, we will:</w:t>
      </w:r>
    </w:p>
    <w:p w:rsidR="00CB1414" w:rsidRDefault="00CB1414" w:rsidP="00CB1414">
      <w:pPr>
        <w:pStyle w:val="LTASub-heading2"/>
      </w:pPr>
    </w:p>
    <w:p w:rsidR="00CB1414" w:rsidRDefault="00CB1414" w:rsidP="00CB1414">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 xml:space="preserve">Encourage equity, </w:t>
      </w:r>
      <w:bookmarkStart w:id="7" w:name="_Int_OfJKvyhV"/>
      <w:r w:rsidRPr="21649431">
        <w:rPr>
          <w:rFonts w:ascii="Arial" w:hAnsi="Arial" w:cs="Arial"/>
        </w:rPr>
        <w:t>diversity</w:t>
      </w:r>
      <w:bookmarkEnd w:id="7"/>
      <w:r w:rsidRPr="21649431">
        <w:rPr>
          <w:rFonts w:ascii="Arial" w:hAnsi="Arial" w:cs="Arial"/>
        </w:rPr>
        <w:t xml:space="preserve"> and inclusion in every aspect of our work as a Venue, recognising that it brings benefits both to tennis and to the strength of our work both on and off the court. </w:t>
      </w:r>
    </w:p>
    <w:p w:rsidR="00CB1414" w:rsidRDefault="00CB1414" w:rsidP="00CB1414">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 xml:space="preserve">Create an environment for all members and those in key roles which is free of bullying, harassment, </w:t>
      </w:r>
      <w:bookmarkStart w:id="8" w:name="_Int_ARqKeaal"/>
      <w:r w:rsidRPr="21649431">
        <w:rPr>
          <w:rFonts w:ascii="Arial" w:hAnsi="Arial" w:cs="Arial"/>
        </w:rPr>
        <w:t>victimisation</w:t>
      </w:r>
      <w:bookmarkEnd w:id="8"/>
      <w:r w:rsidRPr="21649431">
        <w:rPr>
          <w:rFonts w:ascii="Arial" w:hAnsi="Arial" w:cs="Arial"/>
        </w:rPr>
        <w:t xml:space="preserve"> and unlawful discrimination, promoting dignity and respect for all, where individual differences and the contributions of all are recognised and valued. </w:t>
      </w:r>
    </w:p>
    <w:p w:rsidR="00CB1414" w:rsidRDefault="00CB1414" w:rsidP="00CB1414">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 xml:space="preserve">Ensure that the Venue is run in a positively inclusive way on a day-to-day basis, considering that people from </w:t>
      </w:r>
      <w:bookmarkStart w:id="9" w:name="_Int_7BN8wQU1"/>
      <w:r w:rsidRPr="21649431">
        <w:rPr>
          <w:rFonts w:ascii="Arial" w:hAnsi="Arial" w:cs="Arial"/>
        </w:rPr>
        <w:t>different backgrounds</w:t>
      </w:r>
      <w:bookmarkEnd w:id="9"/>
      <w:r w:rsidRPr="21649431">
        <w:rPr>
          <w:rFonts w:ascii="Arial" w:hAnsi="Arial" w:cs="Arial"/>
        </w:rPr>
        <w:t xml:space="preserve"> and with different personal contexts have </w:t>
      </w:r>
      <w:bookmarkStart w:id="10" w:name="_Int_brOoZveE"/>
      <w:r w:rsidRPr="21649431">
        <w:rPr>
          <w:rFonts w:ascii="Arial" w:hAnsi="Arial" w:cs="Arial"/>
        </w:rPr>
        <w:t>different needs</w:t>
      </w:r>
      <w:bookmarkEnd w:id="10"/>
      <w:r w:rsidRPr="21649431">
        <w:rPr>
          <w:rFonts w:ascii="Arial" w:hAnsi="Arial" w:cs="Arial"/>
        </w:rPr>
        <w:t xml:space="preserve"> to enable them to contribute fully to the organisation.</w:t>
      </w:r>
    </w:p>
    <w:p w:rsidR="00CB1414" w:rsidRDefault="00CB1414" w:rsidP="00CB1414">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Ensure our venue committee is appropriately equipped to embed a culture of inclusion by offering access to the LTA’s EDI training to foster a sense of collective responsibility and support their efforts in creating an inclusive environment.</w:t>
      </w:r>
      <w:r>
        <w:rPr>
          <w:rFonts w:ascii="Arial" w:hAnsi="Arial" w:cs="Arial"/>
        </w:rPr>
        <w:t xml:space="preserve"> </w:t>
      </w:r>
    </w:p>
    <w:p w:rsidR="00CB1414" w:rsidRDefault="00CB1414" w:rsidP="00CB1414">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Ensure that our recruitment processes and policies enable and encourage people from all backgrounds to become part of the Venue and/or its work. We will make decisions concerning roles within the Venue based on merit, including the benefits of maintaining diversity across all individuals engaged in the Venue’s work.</w:t>
      </w:r>
    </w:p>
    <w:p w:rsidR="00CB1414" w:rsidRPr="003608EB" w:rsidRDefault="00CB1414" w:rsidP="003608EB">
      <w:pPr>
        <w:pStyle w:val="ListParagraph"/>
        <w:numPr>
          <w:ilvl w:val="0"/>
          <w:numId w:val="17"/>
        </w:numPr>
        <w:suppressAutoHyphens w:val="0"/>
        <w:spacing w:after="200" w:line="276" w:lineRule="auto"/>
        <w:jc w:val="both"/>
        <w:rPr>
          <w:rFonts w:ascii="Arial" w:hAnsi="Arial" w:cs="Arial"/>
        </w:rPr>
      </w:pPr>
      <w:r w:rsidRPr="21649431">
        <w:rPr>
          <w:rFonts w:ascii="Arial" w:hAnsi="Arial" w:cs="Arial"/>
        </w:rPr>
        <w:t xml:space="preserve">Take seriously complaints of </w:t>
      </w:r>
      <w:r>
        <w:rPr>
          <w:rFonts w:ascii="Arial" w:hAnsi="Arial" w:cs="Arial"/>
        </w:rPr>
        <w:t>non-</w:t>
      </w:r>
      <w:r w:rsidRPr="21649431">
        <w:rPr>
          <w:rFonts w:ascii="Arial" w:hAnsi="Arial" w:cs="Arial"/>
        </w:rPr>
        <w:t>inclusive and/or discriminatory behaviour of all kinds in relation to any aspect of the Venue’s work, on and off the court. We will deal with all such complaints in line with our published venue complaints policy [</w:t>
      </w:r>
      <w:r w:rsidR="004F05C5" w:rsidRPr="004F05C5">
        <w:rPr>
          <w:rFonts w:ascii="Arial" w:hAnsi="Arial" w:cs="Arial"/>
        </w:rPr>
        <w:t>https://canterburytennisclub.co.uk/wp-content/uploads/2023/09/complaints.pdf</w:t>
      </w:r>
      <w:r w:rsidRPr="003608EB">
        <w:rPr>
          <w:rFonts w:ascii="Arial" w:hAnsi="Arial" w:cs="Arial"/>
        </w:rPr>
        <w:t>] and, where appropriate, in conjunction with the LTA Disciplinary and EDI teams centrally.</w:t>
      </w:r>
    </w:p>
    <w:p w:rsidR="00CB1414" w:rsidRPr="008633C9" w:rsidRDefault="00CB1414" w:rsidP="00CB1414">
      <w:pPr>
        <w:pStyle w:val="ListParagraph"/>
        <w:numPr>
          <w:ilvl w:val="0"/>
          <w:numId w:val="17"/>
        </w:numPr>
        <w:suppressAutoHyphens w:val="0"/>
        <w:spacing w:after="200" w:line="276" w:lineRule="auto"/>
        <w:jc w:val="both"/>
        <w:rPr>
          <w:rStyle w:val="Heading2Char"/>
          <w:b w:val="0"/>
          <w:bCs/>
          <w:sz w:val="22"/>
          <w:szCs w:val="22"/>
        </w:rPr>
      </w:pPr>
      <w:r w:rsidRPr="21649431">
        <w:rPr>
          <w:rFonts w:ascii="Arial" w:hAnsi="Arial" w:cs="Arial"/>
        </w:rPr>
        <w:t>Record baseline diversity data of our members and key roles to better understand how the venue's diversity aligns with that of the local community.</w:t>
      </w:r>
    </w:p>
    <w:p w:rsidR="000968C0" w:rsidRDefault="000968C0" w:rsidP="00CB1414">
      <w:pPr>
        <w:jc w:val="both"/>
        <w:rPr>
          <w:rStyle w:val="Heading2Char"/>
          <w:rFonts w:ascii="Impact" w:hAnsi="Impact"/>
          <w:sz w:val="28"/>
          <w:szCs w:val="28"/>
        </w:rPr>
      </w:pPr>
    </w:p>
    <w:p w:rsidR="000968C0" w:rsidRDefault="000968C0" w:rsidP="00CB1414">
      <w:pPr>
        <w:jc w:val="both"/>
        <w:rPr>
          <w:rStyle w:val="Heading2Char"/>
          <w:rFonts w:ascii="Impact" w:hAnsi="Impact"/>
          <w:sz w:val="28"/>
          <w:szCs w:val="28"/>
        </w:rPr>
      </w:pPr>
    </w:p>
    <w:p w:rsidR="000968C0" w:rsidRDefault="000968C0" w:rsidP="00CB1414">
      <w:pPr>
        <w:jc w:val="both"/>
        <w:rPr>
          <w:rStyle w:val="Heading2Char"/>
          <w:rFonts w:ascii="Impact" w:hAnsi="Impact"/>
          <w:sz w:val="28"/>
          <w:szCs w:val="28"/>
        </w:rPr>
      </w:pPr>
    </w:p>
    <w:p w:rsidR="000968C0" w:rsidRDefault="000968C0" w:rsidP="00CB1414">
      <w:pPr>
        <w:jc w:val="both"/>
        <w:rPr>
          <w:rStyle w:val="Heading2Char"/>
          <w:rFonts w:ascii="Impact" w:hAnsi="Impact"/>
          <w:sz w:val="28"/>
          <w:szCs w:val="28"/>
        </w:rPr>
      </w:pPr>
    </w:p>
    <w:p w:rsidR="000968C0" w:rsidRDefault="000968C0" w:rsidP="00CB1414">
      <w:pPr>
        <w:jc w:val="both"/>
        <w:rPr>
          <w:rStyle w:val="Heading2Char"/>
          <w:rFonts w:ascii="Impact" w:hAnsi="Impact"/>
          <w:sz w:val="28"/>
          <w:szCs w:val="28"/>
        </w:rPr>
      </w:pPr>
    </w:p>
    <w:p w:rsidR="00CB1414" w:rsidRDefault="00CB1414" w:rsidP="00CB1414">
      <w:pPr>
        <w:jc w:val="both"/>
        <w:rPr>
          <w:rStyle w:val="Heading2Char"/>
          <w:rFonts w:ascii="Impact" w:hAnsi="Impact"/>
          <w:sz w:val="28"/>
          <w:szCs w:val="28"/>
        </w:rPr>
      </w:pPr>
      <w:r w:rsidRPr="004F05C5">
        <w:rPr>
          <w:rStyle w:val="Heading2Char"/>
          <w:rFonts w:ascii="Impact" w:hAnsi="Impact"/>
          <w:sz w:val="28"/>
          <w:szCs w:val="28"/>
        </w:rPr>
        <w:lastRenderedPageBreak/>
        <w:t>Agreement to follow this policy</w:t>
      </w:r>
    </w:p>
    <w:p w:rsidR="004F05C5" w:rsidRPr="004F05C5" w:rsidRDefault="004F05C5" w:rsidP="00CB1414">
      <w:pPr>
        <w:jc w:val="both"/>
        <w:rPr>
          <w:rFonts w:ascii="Impact" w:hAnsi="Impact" w:cs="Arial"/>
          <w:b/>
          <w:bCs/>
          <w:sz w:val="28"/>
          <w:szCs w:val="28"/>
        </w:rPr>
      </w:pPr>
    </w:p>
    <w:p w:rsidR="00CB1414" w:rsidRDefault="00CB1414" w:rsidP="00CB1414">
      <w:pPr>
        <w:jc w:val="both"/>
        <w:rPr>
          <w:rFonts w:ascii="Arial" w:hAnsi="Arial" w:cs="Arial"/>
          <w:b/>
          <w:bCs/>
        </w:rPr>
      </w:pPr>
      <w:r w:rsidRPr="21649431">
        <w:rPr>
          <w:rFonts w:ascii="Arial" w:hAnsi="Arial" w:cs="Arial"/>
        </w:rPr>
        <w:t xml:space="preserve">The equity, diversity and inclusion policy </w:t>
      </w:r>
      <w:bookmarkStart w:id="11" w:name="_Int_9Wa0I95R"/>
      <w:r w:rsidRPr="21649431">
        <w:rPr>
          <w:rFonts w:ascii="Arial" w:hAnsi="Arial" w:cs="Arial"/>
        </w:rPr>
        <w:t>is</w:t>
      </w:r>
      <w:bookmarkEnd w:id="11"/>
      <w:r w:rsidRPr="21649431">
        <w:rPr>
          <w:rFonts w:ascii="Arial" w:hAnsi="Arial" w:cs="Arial"/>
        </w:rPr>
        <w:t xml:space="preserve"> fully supported b</w:t>
      </w:r>
      <w:r w:rsidR="0067792D">
        <w:rPr>
          <w:rFonts w:ascii="Arial" w:hAnsi="Arial" w:cs="Arial"/>
        </w:rPr>
        <w:t>y the Venue committee and Board.</w:t>
      </w:r>
    </w:p>
    <w:p w:rsidR="00CB1414" w:rsidRPr="008633C9" w:rsidRDefault="00CB1414" w:rsidP="00CB1414">
      <w:pPr>
        <w:jc w:val="both"/>
        <w:rPr>
          <w:rFonts w:ascii="Arial" w:hAnsi="Arial" w:cs="Arial"/>
          <w:b/>
          <w:bCs/>
        </w:rPr>
      </w:pPr>
      <w:r>
        <w:br/>
      </w:r>
      <w:r w:rsidRPr="21649431">
        <w:rPr>
          <w:rFonts w:ascii="Impact" w:eastAsia="Impact" w:hAnsi="Impact" w:cs="Impact"/>
          <w:color w:val="0070C0"/>
          <w:sz w:val="28"/>
          <w:szCs w:val="28"/>
        </w:rPr>
        <w:t>Reporting and Breaches</w:t>
      </w:r>
    </w:p>
    <w:p w:rsidR="0067792D" w:rsidRDefault="00CB1414" w:rsidP="00CB1414">
      <w:pPr>
        <w:shd w:val="clear" w:color="auto" w:fill="FFFFFF" w:themeFill="background1"/>
        <w:rPr>
          <w:rFonts w:ascii="Arial" w:eastAsia="Arial" w:hAnsi="Arial" w:cs="Arial"/>
        </w:rPr>
      </w:pPr>
      <w:r w:rsidRPr="21649431">
        <w:rPr>
          <w:rFonts w:ascii="Arial" w:eastAsia="Arial" w:hAnsi="Arial" w:cs="Arial"/>
        </w:rPr>
        <w:t xml:space="preserve">If you are concerned about the </w:t>
      </w:r>
      <w:proofErr w:type="spellStart"/>
      <w:r w:rsidRPr="21649431">
        <w:rPr>
          <w:rFonts w:ascii="Arial" w:eastAsia="Arial" w:hAnsi="Arial" w:cs="Arial"/>
        </w:rPr>
        <w:t>behaviour</w:t>
      </w:r>
      <w:proofErr w:type="spellEnd"/>
      <w:r w:rsidRPr="21649431">
        <w:rPr>
          <w:rFonts w:ascii="Arial" w:eastAsia="Arial" w:hAnsi="Arial" w:cs="Arial"/>
        </w:rPr>
        <w:t xml:space="preserve"> or conduct of someone at a Venue event, someone representing the Venue, or any other breach of this policy, please refer to the complaints policy.</w:t>
      </w:r>
      <w:r w:rsidR="0067792D" w:rsidRPr="0067792D">
        <w:t xml:space="preserve"> </w:t>
      </w:r>
      <w:r w:rsidR="0067792D">
        <w:t>(</w:t>
      </w:r>
      <w:hyperlink r:id="rId12" w:history="1">
        <w:r w:rsidR="0067792D" w:rsidRPr="001A40B7">
          <w:rPr>
            <w:rStyle w:val="Hyperlink"/>
            <w:rFonts w:ascii="Arial" w:eastAsia="Arial" w:hAnsi="Arial" w:cs="Arial"/>
          </w:rPr>
          <w:t>https://canterburytennisclub.co.uk/wp-content/uploads/2023/09/complaints.pdf</w:t>
        </w:r>
      </w:hyperlink>
      <w:r w:rsidR="0067792D">
        <w:rPr>
          <w:rFonts w:ascii="Arial" w:eastAsia="Arial" w:hAnsi="Arial" w:cs="Arial"/>
        </w:rPr>
        <w:t>)</w:t>
      </w:r>
    </w:p>
    <w:p w:rsidR="00CB1414" w:rsidRDefault="0067792D" w:rsidP="00CB1414">
      <w:pPr>
        <w:shd w:val="clear" w:color="auto" w:fill="FFFFFF" w:themeFill="background1"/>
        <w:rPr>
          <w:rFonts w:ascii="Arial" w:eastAsia="Arial" w:hAnsi="Arial" w:cs="Arial"/>
        </w:rPr>
      </w:pPr>
      <w:r w:rsidRPr="0067792D">
        <w:rPr>
          <w:rFonts w:ascii="Arial" w:eastAsia="Arial" w:hAnsi="Arial" w:cs="Arial"/>
        </w:rPr>
        <w:t xml:space="preserve"> </w:t>
      </w:r>
    </w:p>
    <w:p w:rsidR="00CB1414" w:rsidRDefault="00CB1414" w:rsidP="00CB1414">
      <w:pPr>
        <w:jc w:val="both"/>
        <w:rPr>
          <w:rFonts w:ascii="Arial" w:eastAsia="Impact" w:hAnsi="Arial" w:cs="Arial"/>
        </w:rPr>
      </w:pPr>
    </w:p>
    <w:p w:rsidR="00CB1414" w:rsidRPr="0067792D" w:rsidRDefault="00CB1414" w:rsidP="0067792D">
      <w:pPr>
        <w:shd w:val="clear" w:color="auto" w:fill="FFFFFF" w:themeFill="background1"/>
        <w:rPr>
          <w:rFonts w:ascii="Arial" w:hAnsi="Arial" w:cs="Arial"/>
        </w:rPr>
      </w:pPr>
      <w:r w:rsidRPr="004F05C5">
        <w:rPr>
          <w:rFonts w:ascii="Impact" w:hAnsi="Impact"/>
          <w:sz w:val="28"/>
          <w:szCs w:val="28"/>
        </w:rPr>
        <w:t>Appendix 1: The law and types of unlawful discrimination</w:t>
      </w:r>
    </w:p>
    <w:p w:rsidR="004F05C5" w:rsidRPr="004F05C5" w:rsidRDefault="004F05C5" w:rsidP="004F05C5">
      <w:pPr>
        <w:rPr>
          <w:lang w:val="en-GB"/>
        </w:rPr>
      </w:pPr>
    </w:p>
    <w:p w:rsidR="00CB1414" w:rsidRPr="003608EB" w:rsidRDefault="00CB1414" w:rsidP="00CB1414">
      <w:pPr>
        <w:jc w:val="both"/>
        <w:rPr>
          <w:rFonts w:ascii="Arial" w:hAnsi="Arial" w:cs="Arial"/>
        </w:rPr>
      </w:pPr>
      <w:r w:rsidRPr="003608EB">
        <w:rPr>
          <w:rFonts w:ascii="Arial" w:hAnsi="Arial" w:cs="Arial"/>
        </w:rPr>
        <w:t xml:space="preserve">The Equality Act 2010 is the main, overarching anti-discrimination law which [insert Venue name] is required to follow to help ensure that equality of opportunity is promoted across various groups and that diversity is at the heart of all that we do. </w:t>
      </w:r>
    </w:p>
    <w:p w:rsidR="00CB1414" w:rsidRPr="003608EB" w:rsidRDefault="00CB1414" w:rsidP="00CB1414">
      <w:pPr>
        <w:jc w:val="both"/>
        <w:rPr>
          <w:rFonts w:ascii="Arial" w:hAnsi="Arial" w:cs="Arial"/>
        </w:rPr>
      </w:pPr>
      <w:r w:rsidRPr="003608EB">
        <w:rPr>
          <w:rFonts w:ascii="Arial" w:hAnsi="Arial" w:cs="Arial"/>
        </w:rPr>
        <w:t xml:space="preserve">It is unlawful for </w:t>
      </w:r>
      <w:proofErr w:type="spellStart"/>
      <w:r w:rsidR="004F05C5" w:rsidRPr="003608EB">
        <w:rPr>
          <w:rFonts w:ascii="Arial" w:hAnsi="Arial" w:cs="Arial"/>
        </w:rPr>
        <w:t>CTC</w:t>
      </w:r>
      <w:r w:rsidRPr="003608EB">
        <w:rPr>
          <w:rFonts w:ascii="Arial" w:hAnsi="Arial" w:cs="Arial"/>
        </w:rPr>
        <w:t>as</w:t>
      </w:r>
      <w:proofErr w:type="spellEnd"/>
      <w:r w:rsidRPr="003608EB">
        <w:rPr>
          <w:rFonts w:ascii="Arial" w:hAnsi="Arial" w:cs="Arial"/>
        </w:rPr>
        <w:t xml:space="preserve"> an employer, potential employer, tennis venue and in relation to any of its functions to discriminate against persons directly or indirectly in membership, recruitment or employment because of age, disability, sex, gender reassignment, marriage, civil partnership, pregnancy, maternity, race (which includes </w:t>
      </w:r>
      <w:proofErr w:type="spellStart"/>
      <w:r w:rsidRPr="003608EB">
        <w:rPr>
          <w:rFonts w:ascii="Arial" w:hAnsi="Arial" w:cs="Arial"/>
        </w:rPr>
        <w:t>colour</w:t>
      </w:r>
      <w:proofErr w:type="spellEnd"/>
      <w:r w:rsidRPr="003608EB">
        <w:rPr>
          <w:rFonts w:ascii="Arial" w:hAnsi="Arial" w:cs="Arial"/>
        </w:rPr>
        <w:t xml:space="preserve">, nationality and ethnic or national origins), sexual orientation or religion or belief. </w:t>
      </w:r>
    </w:p>
    <w:p w:rsidR="00CB1414" w:rsidRPr="003608EB" w:rsidRDefault="00CB1414" w:rsidP="00CB1414">
      <w:pPr>
        <w:jc w:val="both"/>
        <w:rPr>
          <w:rFonts w:ascii="Arial" w:hAnsi="Arial" w:cs="Arial"/>
        </w:rPr>
      </w:pPr>
      <w:r w:rsidRPr="003608EB">
        <w:rPr>
          <w:rFonts w:ascii="Arial" w:hAnsi="Arial" w:cs="Arial"/>
          <w:b/>
          <w:bCs/>
        </w:rPr>
        <w:t>Direct discrimination</w:t>
      </w:r>
      <w:r w:rsidRPr="003608EB">
        <w:rPr>
          <w:rFonts w:ascii="Arial" w:hAnsi="Arial" w:cs="Arial"/>
        </w:rPr>
        <w:t xml:space="preserve"> involves intentionally treating someone less </w:t>
      </w:r>
      <w:proofErr w:type="spellStart"/>
      <w:r w:rsidRPr="003608EB">
        <w:rPr>
          <w:rFonts w:ascii="Arial" w:hAnsi="Arial" w:cs="Arial"/>
        </w:rPr>
        <w:t>favourably</w:t>
      </w:r>
      <w:proofErr w:type="spellEnd"/>
      <w:r w:rsidRPr="003608EB">
        <w:rPr>
          <w:rFonts w:ascii="Arial" w:hAnsi="Arial" w:cs="Arial"/>
        </w:rPr>
        <w:t xml:space="preserve"> than others because of a characteristic listed above, without a lawful exception. </w:t>
      </w:r>
    </w:p>
    <w:p w:rsidR="00CB1414" w:rsidRPr="003608EB" w:rsidRDefault="00CB1414" w:rsidP="00CB1414">
      <w:pPr>
        <w:jc w:val="both"/>
        <w:rPr>
          <w:rFonts w:ascii="Arial" w:hAnsi="Arial" w:cs="Arial"/>
        </w:rPr>
      </w:pPr>
      <w:r w:rsidRPr="003608EB">
        <w:rPr>
          <w:rFonts w:ascii="Arial" w:hAnsi="Arial" w:cs="Arial"/>
        </w:rPr>
        <w:t>For example, excluding a member from a tournament because of their ethnic background, or denying a job opportunity to a woman because she is pregnant.</w:t>
      </w:r>
    </w:p>
    <w:p w:rsidR="00CB1414" w:rsidRPr="003608EB" w:rsidRDefault="00CB1414" w:rsidP="00CB1414">
      <w:pPr>
        <w:jc w:val="both"/>
        <w:rPr>
          <w:rFonts w:ascii="Arial" w:hAnsi="Arial" w:cs="Arial"/>
          <w:color w:val="202124"/>
        </w:rPr>
      </w:pPr>
      <w:r w:rsidRPr="003608EB">
        <w:rPr>
          <w:rFonts w:ascii="Arial" w:hAnsi="Arial" w:cs="Arial"/>
          <w:b/>
          <w:bCs/>
          <w:color w:val="202124"/>
          <w:shd w:val="clear" w:color="auto" w:fill="FFFFFF"/>
        </w:rPr>
        <w:t>Indirect discrimination</w:t>
      </w:r>
      <w:r w:rsidRPr="003608EB">
        <w:rPr>
          <w:rFonts w:ascii="Arial" w:hAnsi="Arial" w:cs="Arial"/>
          <w:color w:val="202124"/>
          <w:shd w:val="clear" w:color="auto" w:fill="FFFFFF"/>
        </w:rPr>
        <w:t xml:space="preserve"> </w:t>
      </w:r>
      <w:r w:rsidRPr="003608EB">
        <w:rPr>
          <w:rFonts w:ascii="Arial" w:hAnsi="Arial" w:cs="Arial"/>
          <w:color w:val="202124"/>
        </w:rPr>
        <w:t xml:space="preserve">occurs where less </w:t>
      </w:r>
      <w:proofErr w:type="spellStart"/>
      <w:r w:rsidRPr="003608EB">
        <w:rPr>
          <w:rFonts w:ascii="Arial" w:hAnsi="Arial" w:cs="Arial"/>
          <w:color w:val="202124"/>
        </w:rPr>
        <w:t>favourable</w:t>
      </w:r>
      <w:proofErr w:type="spellEnd"/>
      <w:r w:rsidRPr="003608EB">
        <w:rPr>
          <w:rFonts w:ascii="Arial" w:hAnsi="Arial" w:cs="Arial"/>
          <w:color w:val="202124"/>
        </w:rPr>
        <w:t xml:space="preserve"> treatment is not the main effect or objective of an action or decision. The nature of indirect discrimination is that the discriminatory effect can be an unexpected or unforeseen effect of a good faith decision. </w:t>
      </w:r>
    </w:p>
    <w:p w:rsidR="00CB1414" w:rsidRPr="003608EB" w:rsidRDefault="00CB1414" w:rsidP="00CB1414">
      <w:pPr>
        <w:jc w:val="both"/>
        <w:rPr>
          <w:rFonts w:ascii="Arial" w:hAnsi="Arial" w:cs="Arial"/>
          <w:color w:val="202124"/>
          <w:shd w:val="clear" w:color="auto" w:fill="FFFFFF"/>
        </w:rPr>
      </w:pPr>
      <w:r w:rsidRPr="003608EB">
        <w:rPr>
          <w:rFonts w:ascii="Arial" w:hAnsi="Arial" w:cs="Arial"/>
          <w:color w:val="202124"/>
          <w:shd w:val="clear" w:color="auto" w:fill="FFFFFF"/>
        </w:rPr>
        <w:t>For example, implementing a rule that all members wishing to compete in national league matches must attend early morning practices could disproportionately disadvantage older members or those with family commitments, as they may find it more challenging to attend at that time.</w:t>
      </w:r>
    </w:p>
    <w:p w:rsidR="00CB1414" w:rsidRPr="003608EB" w:rsidRDefault="00CB1414" w:rsidP="00CB1414">
      <w:pPr>
        <w:jc w:val="both"/>
        <w:rPr>
          <w:rFonts w:ascii="Arial" w:hAnsi="Arial" w:cs="Arial"/>
        </w:rPr>
      </w:pPr>
      <w:r w:rsidRPr="003608EB">
        <w:rPr>
          <w:rFonts w:ascii="Arial" w:hAnsi="Arial" w:cs="Arial"/>
          <w:b/>
          <w:bCs/>
        </w:rPr>
        <w:t>Disability discrimination</w:t>
      </w:r>
      <w:r w:rsidRPr="003608EB">
        <w:rPr>
          <w:rFonts w:ascii="Arial" w:hAnsi="Arial" w:cs="Arial"/>
        </w:rPr>
        <w:t xml:space="preserve"> is direct or indirect discrimination, any unjustified less </w:t>
      </w:r>
      <w:proofErr w:type="spellStart"/>
      <w:r w:rsidRPr="003608EB">
        <w:rPr>
          <w:rFonts w:ascii="Arial" w:hAnsi="Arial" w:cs="Arial"/>
        </w:rPr>
        <w:t>favourable</w:t>
      </w:r>
      <w:proofErr w:type="spellEnd"/>
      <w:r w:rsidRPr="003608EB">
        <w:rPr>
          <w:rFonts w:ascii="Arial" w:hAnsi="Arial" w:cs="Arial"/>
        </w:rPr>
        <w:t xml:space="preserve"> treatment because of the effects of a disability or impairment, and failure to make reasonable adjustments to alleviate disadvantages caused by a disability or impairment. </w:t>
      </w:r>
    </w:p>
    <w:p w:rsidR="00CB1414" w:rsidRPr="003608EB" w:rsidRDefault="00CB1414" w:rsidP="00CB1414">
      <w:pPr>
        <w:jc w:val="both"/>
        <w:rPr>
          <w:rFonts w:ascii="Arial" w:hAnsi="Arial" w:cs="Arial"/>
        </w:rPr>
      </w:pPr>
      <w:r w:rsidRPr="003608EB">
        <w:rPr>
          <w:rFonts w:ascii="Arial" w:hAnsi="Arial" w:cs="Arial"/>
        </w:rPr>
        <w:t>For example, a wheelchair tennis player who regularly participates in local tournaments is informed that the courts used for a competition do not have accessible entryways despite the player requesting reasonable adjustments, such as temporary ramps or an alternative court.</w:t>
      </w:r>
    </w:p>
    <w:p w:rsidR="00CB1414" w:rsidRPr="003608EB" w:rsidRDefault="00CB1414" w:rsidP="00CB1414">
      <w:pPr>
        <w:jc w:val="both"/>
        <w:rPr>
          <w:rFonts w:ascii="Arial" w:eastAsia="Arial" w:hAnsi="Arial" w:cs="Arial"/>
        </w:rPr>
      </w:pPr>
      <w:r w:rsidRPr="003608EB">
        <w:rPr>
          <w:rFonts w:ascii="Arial" w:hAnsi="Arial" w:cs="Arial"/>
          <w:b/>
          <w:bCs/>
        </w:rPr>
        <w:t>Harassment</w:t>
      </w:r>
      <w:r w:rsidRPr="003608EB">
        <w:rPr>
          <w:rFonts w:ascii="Arial" w:hAnsi="Arial" w:cs="Arial"/>
        </w:rPr>
        <w:t xml:space="preserve"> is where there is unwanted conduct, related to one of the characteristics outlined above (other than marriage, civil partnership, </w:t>
      </w:r>
      <w:bookmarkStart w:id="12" w:name="_Int_TOKt0CIO"/>
      <w:r w:rsidRPr="003608EB">
        <w:rPr>
          <w:rFonts w:ascii="Arial" w:hAnsi="Arial" w:cs="Arial"/>
        </w:rPr>
        <w:t>pregnancy</w:t>
      </w:r>
      <w:bookmarkEnd w:id="12"/>
      <w:r w:rsidRPr="003608EB">
        <w:rPr>
          <w:rFonts w:ascii="Arial" w:hAnsi="Arial" w:cs="Arial"/>
        </w:rPr>
        <w:t xml:space="preserve"> or maternity) that has the purpose or effect of violating a person’s dignity; or creating an intimidating, hostile, degrading, </w:t>
      </w:r>
      <w:bookmarkStart w:id="13" w:name="_Int_KO802Qqw"/>
      <w:r w:rsidRPr="003608EB">
        <w:rPr>
          <w:rFonts w:ascii="Arial" w:hAnsi="Arial" w:cs="Arial"/>
        </w:rPr>
        <w:t>humiliating</w:t>
      </w:r>
      <w:bookmarkEnd w:id="13"/>
      <w:r w:rsidRPr="003608EB">
        <w:rPr>
          <w:rFonts w:ascii="Arial" w:hAnsi="Arial" w:cs="Arial"/>
        </w:rPr>
        <w:t xml:space="preserve"> or offensive environment. </w:t>
      </w:r>
    </w:p>
    <w:p w:rsidR="00CB1414" w:rsidRPr="003608EB" w:rsidRDefault="00CB1414" w:rsidP="00CB1414">
      <w:pPr>
        <w:jc w:val="both"/>
        <w:rPr>
          <w:rFonts w:ascii="Arial" w:eastAsia="Arial" w:hAnsi="Arial" w:cs="Arial"/>
        </w:rPr>
      </w:pPr>
      <w:r w:rsidRPr="003608EB">
        <w:rPr>
          <w:rFonts w:ascii="Arial" w:hAnsi="Arial" w:cs="Arial"/>
        </w:rPr>
        <w:lastRenderedPageBreak/>
        <w:t>For example,</w:t>
      </w:r>
      <w:r w:rsidRPr="003608EB">
        <w:rPr>
          <w:rFonts w:ascii="Arial" w:eastAsia="Arial" w:hAnsi="Arial" w:cs="Arial"/>
        </w:rPr>
        <w:t xml:space="preserve"> during practices and matches, a group of male members frequently make sexist comments, questioning a women’s abilities due to her gender.</w:t>
      </w:r>
    </w:p>
    <w:p w:rsidR="00CB1414" w:rsidRPr="003608EB" w:rsidRDefault="00CB1414" w:rsidP="00CB1414">
      <w:pPr>
        <w:jc w:val="both"/>
        <w:rPr>
          <w:rFonts w:ascii="Arial" w:eastAsia="Arial" w:hAnsi="Arial" w:cs="Arial"/>
        </w:rPr>
      </w:pPr>
      <w:r w:rsidRPr="003608EB">
        <w:rPr>
          <w:rFonts w:ascii="Arial" w:hAnsi="Arial" w:cs="Arial"/>
          <w:b/>
          <w:bCs/>
        </w:rPr>
        <w:t>Associative discrimination</w:t>
      </w:r>
      <w:r w:rsidRPr="003608EB">
        <w:rPr>
          <w:rFonts w:ascii="Arial" w:hAnsi="Arial" w:cs="Arial"/>
        </w:rPr>
        <w:t xml:space="preserve"> is where an individual is discriminated against, harassed, or potentially </w:t>
      </w:r>
      <w:proofErr w:type="spellStart"/>
      <w:r w:rsidRPr="003608EB">
        <w:rPr>
          <w:rFonts w:ascii="Arial" w:hAnsi="Arial" w:cs="Arial"/>
        </w:rPr>
        <w:t>victimised</w:t>
      </w:r>
      <w:proofErr w:type="spellEnd"/>
      <w:r w:rsidRPr="003608EB">
        <w:rPr>
          <w:rFonts w:ascii="Arial" w:hAnsi="Arial" w:cs="Arial"/>
        </w:rPr>
        <w:t xml:space="preserve"> because of their association with another individual who has a characteristic outlined above (other than marriage, civil partnership, </w:t>
      </w:r>
      <w:bookmarkStart w:id="14" w:name="_Int_BVe215wQ"/>
      <w:r w:rsidRPr="003608EB">
        <w:rPr>
          <w:rFonts w:ascii="Arial" w:hAnsi="Arial" w:cs="Arial"/>
        </w:rPr>
        <w:t>pregnancy</w:t>
      </w:r>
      <w:bookmarkEnd w:id="14"/>
      <w:r w:rsidRPr="003608EB">
        <w:rPr>
          <w:rFonts w:ascii="Arial" w:hAnsi="Arial" w:cs="Arial"/>
        </w:rPr>
        <w:t xml:space="preserve"> or maternity, however, pregnancy or maternity may fall within a sex discrimination claim because of association with a pregnant woman or a woman on maternity leave). </w:t>
      </w:r>
    </w:p>
    <w:p w:rsidR="00CB1414" w:rsidRPr="003608EB" w:rsidRDefault="00CB1414" w:rsidP="00CB1414">
      <w:pPr>
        <w:jc w:val="both"/>
        <w:rPr>
          <w:rFonts w:ascii="Arial" w:eastAsia="Arial" w:hAnsi="Arial" w:cs="Arial"/>
        </w:rPr>
      </w:pPr>
      <w:r w:rsidRPr="003608EB">
        <w:rPr>
          <w:rFonts w:ascii="Arial" w:hAnsi="Arial" w:cs="Arial"/>
        </w:rPr>
        <w:t xml:space="preserve">For example, a coach has caring responsibilities at home and the </w:t>
      </w:r>
      <w:proofErr w:type="spellStart"/>
      <w:r w:rsidRPr="003608EB">
        <w:rPr>
          <w:rFonts w:ascii="Arial" w:hAnsi="Arial" w:cs="Arial"/>
        </w:rPr>
        <w:t>organisation</w:t>
      </w:r>
      <w:proofErr w:type="spellEnd"/>
      <w:r w:rsidRPr="003608EB">
        <w:rPr>
          <w:rFonts w:ascii="Arial" w:hAnsi="Arial" w:cs="Arial"/>
        </w:rPr>
        <w:t xml:space="preserve"> assumes that they will not be able to perform other duties, t</w:t>
      </w:r>
      <w:r w:rsidRPr="003608EB">
        <w:rPr>
          <w:rFonts w:ascii="Arial" w:eastAsia="Arial" w:hAnsi="Arial" w:cs="Arial"/>
        </w:rPr>
        <w:t>hey are then overlooked for promotions, with the justification that "outside distractions" might interfere with their work.</w:t>
      </w:r>
    </w:p>
    <w:p w:rsidR="00CB1414" w:rsidRPr="003608EB" w:rsidRDefault="00CB1414" w:rsidP="00CB1414">
      <w:pPr>
        <w:jc w:val="both"/>
        <w:rPr>
          <w:rFonts w:ascii="Arial" w:hAnsi="Arial" w:cs="Arial"/>
        </w:rPr>
      </w:pPr>
      <w:r w:rsidRPr="003608EB">
        <w:rPr>
          <w:rFonts w:ascii="Arial" w:hAnsi="Arial" w:cs="Arial"/>
          <w:b/>
          <w:bCs/>
        </w:rPr>
        <w:t>Perceptive discrimination</w:t>
      </w:r>
      <w:r w:rsidRPr="003608EB">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rsidR="00CB1414" w:rsidRPr="003608EB" w:rsidRDefault="00CB1414" w:rsidP="00CB1414">
      <w:pPr>
        <w:jc w:val="both"/>
        <w:rPr>
          <w:rFonts w:ascii="Arial" w:hAnsi="Arial" w:cs="Arial"/>
        </w:rPr>
      </w:pPr>
      <w:r w:rsidRPr="003608EB">
        <w:rPr>
          <w:rFonts w:ascii="Arial" w:hAnsi="Arial" w:cs="Arial"/>
        </w:rPr>
        <w:t>For example, a young tennis player at a local club is perceived by some members to be gay, even though they do not identify as such.</w:t>
      </w:r>
    </w:p>
    <w:p w:rsidR="00CB1414" w:rsidRPr="003608EB" w:rsidRDefault="00CB1414" w:rsidP="00CB1414">
      <w:pPr>
        <w:jc w:val="both"/>
        <w:rPr>
          <w:rFonts w:ascii="Arial" w:eastAsia="Arial" w:hAnsi="Arial" w:cs="Arial"/>
        </w:rPr>
      </w:pPr>
      <w:proofErr w:type="spellStart"/>
      <w:r w:rsidRPr="003608EB">
        <w:rPr>
          <w:rFonts w:ascii="Arial" w:hAnsi="Arial" w:cs="Arial"/>
          <w:b/>
          <w:bCs/>
        </w:rPr>
        <w:t>Victimisation</w:t>
      </w:r>
      <w:proofErr w:type="spellEnd"/>
      <w:r w:rsidRPr="003608EB">
        <w:rPr>
          <w:rFonts w:ascii="Arial" w:hAnsi="Arial" w:cs="Arial"/>
        </w:rPr>
        <w:t xml:space="preserve"> happens when an individual is mistreated, such as being denied participation in training or competition selection, because a person filed or backed a complaint or legal action under the Equality Act 2010. However, a person is not protected from </w:t>
      </w:r>
      <w:proofErr w:type="spellStart"/>
      <w:r w:rsidRPr="003608EB">
        <w:rPr>
          <w:rFonts w:ascii="Arial" w:hAnsi="Arial" w:cs="Arial"/>
        </w:rPr>
        <w:t>victimisation</w:t>
      </w:r>
      <w:proofErr w:type="spellEnd"/>
      <w:r w:rsidRPr="003608EB">
        <w:rPr>
          <w:rFonts w:ascii="Arial" w:hAnsi="Arial" w:cs="Arial"/>
        </w:rPr>
        <w:t xml:space="preserve"> if they acted with malice or supported a false complaint. </w:t>
      </w:r>
    </w:p>
    <w:p w:rsidR="00CB1414" w:rsidRPr="003608EB" w:rsidRDefault="00CB1414" w:rsidP="00CB1414">
      <w:pPr>
        <w:jc w:val="both"/>
        <w:rPr>
          <w:rFonts w:ascii="Arial" w:eastAsia="Arial" w:hAnsi="Arial" w:cs="Arial"/>
        </w:rPr>
      </w:pPr>
      <w:r w:rsidRPr="003608EB">
        <w:rPr>
          <w:rFonts w:ascii="Arial" w:hAnsi="Arial" w:cs="Arial"/>
        </w:rPr>
        <w:t>For example, a</w:t>
      </w:r>
      <w:r w:rsidRPr="003608EB">
        <w:rPr>
          <w:rFonts w:ascii="Arial" w:eastAsia="Arial" w:hAnsi="Arial" w:cs="Arial"/>
        </w:rPr>
        <w:t xml:space="preserve"> tennis player at a club observes that players who are less experienced or in lower teams are consistently given less </w:t>
      </w:r>
      <w:proofErr w:type="spellStart"/>
      <w:r w:rsidRPr="003608EB">
        <w:rPr>
          <w:rFonts w:ascii="Arial" w:eastAsia="Arial" w:hAnsi="Arial" w:cs="Arial"/>
        </w:rPr>
        <w:t>favourable</w:t>
      </w:r>
      <w:proofErr w:type="spellEnd"/>
      <w:r w:rsidRPr="003608EB">
        <w:rPr>
          <w:rFonts w:ascii="Arial" w:eastAsia="Arial" w:hAnsi="Arial" w:cs="Arial"/>
        </w:rPr>
        <w:t xml:space="preserve"> court times.</w:t>
      </w:r>
    </w:p>
    <w:p w:rsidR="00CB1414" w:rsidRDefault="00CB1414" w:rsidP="00CB1414">
      <w:pPr>
        <w:pStyle w:val="Heading2"/>
        <w:rPr>
          <w:rFonts w:ascii="Impact" w:hAnsi="Impact"/>
          <w:b w:val="0"/>
          <w:bCs/>
        </w:rPr>
      </w:pPr>
    </w:p>
    <w:p w:rsidR="0067792D" w:rsidRDefault="0067792D" w:rsidP="00CB1414">
      <w:pPr>
        <w:pStyle w:val="Heading2"/>
        <w:rPr>
          <w:rFonts w:ascii="Impact" w:hAnsi="Impact"/>
          <w:b w:val="0"/>
          <w:sz w:val="28"/>
          <w:szCs w:val="28"/>
        </w:rPr>
      </w:pPr>
    </w:p>
    <w:p w:rsidR="0067792D" w:rsidRDefault="0067792D" w:rsidP="00CB1414">
      <w:pPr>
        <w:pStyle w:val="Heading2"/>
        <w:rPr>
          <w:rFonts w:ascii="Impact" w:hAnsi="Impact"/>
          <w:b w:val="0"/>
          <w:sz w:val="28"/>
          <w:szCs w:val="28"/>
        </w:rPr>
      </w:pPr>
    </w:p>
    <w:p w:rsidR="00CB1414" w:rsidRDefault="00CB1414" w:rsidP="00CB1414">
      <w:pPr>
        <w:pStyle w:val="Heading2"/>
        <w:rPr>
          <w:rFonts w:ascii="Impact" w:hAnsi="Impact"/>
          <w:b w:val="0"/>
          <w:sz w:val="28"/>
          <w:szCs w:val="28"/>
        </w:rPr>
      </w:pPr>
      <w:r w:rsidRPr="004F05C5">
        <w:rPr>
          <w:rFonts w:ascii="Impact" w:hAnsi="Impact"/>
          <w:b w:val="0"/>
          <w:sz w:val="28"/>
          <w:szCs w:val="28"/>
        </w:rPr>
        <w:t>Appendix 2: Related policies and documents</w:t>
      </w:r>
    </w:p>
    <w:p w:rsidR="004F05C5" w:rsidRPr="004F05C5" w:rsidRDefault="004F05C5" w:rsidP="004F05C5">
      <w:pPr>
        <w:rPr>
          <w:lang w:val="en-GB"/>
        </w:rPr>
      </w:pPr>
    </w:p>
    <w:p w:rsidR="00CB1414" w:rsidRDefault="00CB1414" w:rsidP="00CB1414">
      <w:pPr>
        <w:rPr>
          <w:rFonts w:ascii="Arial" w:hAnsi="Arial" w:cs="Arial"/>
        </w:rPr>
      </w:pPr>
      <w:r>
        <w:rPr>
          <w:rFonts w:ascii="Arial" w:hAnsi="Arial" w:cs="Arial"/>
        </w:rPr>
        <w:t>Please also see the following documents for further context and information:</w:t>
      </w:r>
    </w:p>
    <w:p w:rsidR="000968C0" w:rsidRDefault="000968C0" w:rsidP="000968C0">
      <w:pPr>
        <w:suppressAutoHyphens w:val="0"/>
        <w:rPr>
          <w:rFonts w:ascii="Arial" w:hAnsi="Arial" w:cs="Arial"/>
        </w:rPr>
      </w:pPr>
    </w:p>
    <w:p w:rsidR="000968C0" w:rsidRDefault="000968C0" w:rsidP="000968C0">
      <w:pPr>
        <w:pStyle w:val="ListParagraph"/>
        <w:numPr>
          <w:ilvl w:val="0"/>
          <w:numId w:val="20"/>
        </w:numPr>
        <w:suppressAutoHyphens w:val="0"/>
        <w:rPr>
          <w:rFonts w:ascii="Arial" w:hAnsi="Arial" w:cs="Arial"/>
        </w:rPr>
      </w:pPr>
      <w:r>
        <w:rPr>
          <w:rFonts w:ascii="Arial" w:hAnsi="Arial" w:cs="Arial"/>
        </w:rPr>
        <w:t xml:space="preserve">Complaints: </w:t>
      </w:r>
      <w:hyperlink r:id="rId13" w:history="1">
        <w:r w:rsidRPr="001A40B7">
          <w:rPr>
            <w:rStyle w:val="Hyperlink"/>
            <w:rFonts w:ascii="Arial" w:hAnsi="Arial" w:cs="Arial"/>
          </w:rPr>
          <w:t>https://canterburytennisclub.co.uk/wp-content/uploads/2023/09/complaints.pdf</w:t>
        </w:r>
      </w:hyperlink>
    </w:p>
    <w:p w:rsidR="000968C0" w:rsidRDefault="000968C0" w:rsidP="000968C0">
      <w:pPr>
        <w:pStyle w:val="ListParagraph"/>
        <w:suppressAutoHyphens w:val="0"/>
        <w:rPr>
          <w:rFonts w:ascii="Arial" w:hAnsi="Arial" w:cs="Arial"/>
        </w:rPr>
      </w:pPr>
    </w:p>
    <w:p w:rsidR="00CB1414" w:rsidRPr="000968C0" w:rsidRDefault="00715F1C" w:rsidP="000968C0">
      <w:pPr>
        <w:pStyle w:val="ListParagraph"/>
        <w:numPr>
          <w:ilvl w:val="0"/>
          <w:numId w:val="20"/>
        </w:numPr>
        <w:suppressAutoHyphens w:val="0"/>
        <w:rPr>
          <w:rStyle w:val="Hyperlink"/>
          <w:rFonts w:ascii="Arial" w:hAnsi="Arial" w:cs="Arial"/>
          <w:color w:val="auto"/>
          <w:u w:val="none"/>
        </w:rPr>
      </w:pPr>
      <w:hyperlink r:id="rId14" w:history="1">
        <w:r w:rsidR="00CB1414" w:rsidRPr="001B1CD8">
          <w:rPr>
            <w:rStyle w:val="Hyperlink"/>
            <w:rFonts w:ascii="Arial" w:hAnsi="Arial" w:cs="Arial"/>
          </w:rPr>
          <w:t>LTA Inclusion Strategy</w:t>
        </w:r>
      </w:hyperlink>
    </w:p>
    <w:p w:rsidR="000968C0" w:rsidRPr="000968C0" w:rsidRDefault="000968C0" w:rsidP="000968C0">
      <w:pPr>
        <w:suppressAutoHyphens w:val="0"/>
        <w:rPr>
          <w:rFonts w:ascii="Arial" w:hAnsi="Arial" w:cs="Arial"/>
        </w:rPr>
      </w:pPr>
    </w:p>
    <w:p w:rsidR="00CB1414" w:rsidRPr="000968C0" w:rsidRDefault="00715F1C" w:rsidP="00CB1414">
      <w:pPr>
        <w:pStyle w:val="ListParagraph"/>
        <w:numPr>
          <w:ilvl w:val="0"/>
          <w:numId w:val="18"/>
        </w:numPr>
        <w:suppressAutoHyphens w:val="0"/>
        <w:ind w:left="851" w:hanging="284"/>
        <w:rPr>
          <w:rStyle w:val="Hyperlink"/>
          <w:rFonts w:ascii="Arial" w:hAnsi="Arial" w:cs="Arial"/>
          <w:color w:val="auto"/>
          <w:u w:val="none"/>
        </w:rPr>
      </w:pPr>
      <w:hyperlink r:id="rId15" w:history="1">
        <w:r w:rsidR="00CB1414" w:rsidRPr="00F92924">
          <w:rPr>
            <w:rStyle w:val="Hyperlink"/>
            <w:rFonts w:ascii="Arial" w:hAnsi="Arial" w:cs="Arial"/>
          </w:rPr>
          <w:t>LTA Code of Conduct</w:t>
        </w:r>
      </w:hyperlink>
    </w:p>
    <w:p w:rsidR="000968C0" w:rsidRDefault="000968C0" w:rsidP="000968C0">
      <w:pPr>
        <w:pStyle w:val="ListParagraph"/>
        <w:suppressAutoHyphens w:val="0"/>
        <w:ind w:left="851"/>
        <w:rPr>
          <w:rFonts w:ascii="Arial" w:hAnsi="Arial" w:cs="Arial"/>
        </w:rPr>
      </w:pPr>
    </w:p>
    <w:p w:rsidR="00CB1414" w:rsidRPr="000968C0" w:rsidRDefault="00715F1C" w:rsidP="00CB1414">
      <w:pPr>
        <w:pStyle w:val="ListParagraph"/>
        <w:numPr>
          <w:ilvl w:val="0"/>
          <w:numId w:val="18"/>
        </w:numPr>
        <w:suppressAutoHyphens w:val="0"/>
        <w:ind w:left="851" w:hanging="284"/>
        <w:rPr>
          <w:rStyle w:val="Hyperlink"/>
          <w:rFonts w:ascii="Arial" w:hAnsi="Arial" w:cs="Arial"/>
          <w:color w:val="auto"/>
          <w:u w:val="none"/>
        </w:rPr>
      </w:pPr>
      <w:hyperlink r:id="rId16" w:history="1">
        <w:r w:rsidR="00CB1414" w:rsidRPr="005B1533">
          <w:rPr>
            <w:rStyle w:val="Hyperlink"/>
            <w:rFonts w:ascii="Arial" w:hAnsi="Arial" w:cs="Arial"/>
          </w:rPr>
          <w:t>LTA Disciplinary Code</w:t>
        </w:r>
      </w:hyperlink>
    </w:p>
    <w:p w:rsidR="000968C0" w:rsidRPr="000968C0" w:rsidRDefault="000968C0" w:rsidP="000968C0">
      <w:pPr>
        <w:pStyle w:val="ListParagraph"/>
        <w:rPr>
          <w:rFonts w:ascii="Arial" w:hAnsi="Arial" w:cs="Arial"/>
        </w:rPr>
      </w:pPr>
    </w:p>
    <w:p w:rsidR="000968C0" w:rsidRDefault="000968C0" w:rsidP="000968C0">
      <w:pPr>
        <w:pStyle w:val="ListParagraph"/>
        <w:suppressAutoHyphens w:val="0"/>
        <w:ind w:left="851"/>
        <w:rPr>
          <w:rFonts w:ascii="Arial" w:hAnsi="Arial" w:cs="Arial"/>
        </w:rPr>
      </w:pPr>
      <w:r>
        <w:rPr>
          <w:rFonts w:ascii="Arial" w:hAnsi="Arial" w:cs="Arial"/>
        </w:rPr>
        <w:t>For other Club Policies</w:t>
      </w:r>
      <w:r w:rsidR="0067792D">
        <w:rPr>
          <w:rFonts w:ascii="Arial" w:hAnsi="Arial" w:cs="Arial"/>
        </w:rPr>
        <w:t xml:space="preserve"> (Safeguarding, Code of Conduct, </w:t>
      </w:r>
      <w:proofErr w:type="gramStart"/>
      <w:r w:rsidR="0067792D">
        <w:rPr>
          <w:rFonts w:ascii="Arial" w:hAnsi="Arial" w:cs="Arial"/>
        </w:rPr>
        <w:t>Recruitment</w:t>
      </w:r>
      <w:proofErr w:type="gramEnd"/>
      <w:r w:rsidR="0067792D">
        <w:rPr>
          <w:rFonts w:ascii="Arial" w:hAnsi="Arial" w:cs="Arial"/>
        </w:rPr>
        <w:t xml:space="preserve"> </w:t>
      </w:r>
      <w:proofErr w:type="spellStart"/>
      <w:r w:rsidR="0067792D">
        <w:rPr>
          <w:rFonts w:ascii="Arial" w:hAnsi="Arial" w:cs="Arial"/>
        </w:rPr>
        <w:t>etc</w:t>
      </w:r>
      <w:proofErr w:type="spellEnd"/>
      <w:r w:rsidR="0067792D">
        <w:rPr>
          <w:rFonts w:ascii="Arial" w:hAnsi="Arial" w:cs="Arial"/>
        </w:rPr>
        <w:t>)</w:t>
      </w:r>
      <w:r>
        <w:rPr>
          <w:rFonts w:ascii="Arial" w:hAnsi="Arial" w:cs="Arial"/>
        </w:rPr>
        <w:t xml:space="preserve"> please see:</w:t>
      </w:r>
      <w:r w:rsidRPr="000968C0">
        <w:t xml:space="preserve"> </w:t>
      </w:r>
      <w:hyperlink r:id="rId17" w:history="1">
        <w:r w:rsidRPr="001A40B7">
          <w:rPr>
            <w:rStyle w:val="Hyperlink"/>
            <w:rFonts w:ascii="Arial" w:hAnsi="Arial" w:cs="Arial"/>
          </w:rPr>
          <w:t>https://canterburytennisclub.co.uk/club/policies/</w:t>
        </w:r>
      </w:hyperlink>
    </w:p>
    <w:p w:rsidR="000968C0" w:rsidRPr="009B7E14" w:rsidRDefault="000968C0" w:rsidP="000968C0">
      <w:pPr>
        <w:pStyle w:val="ListParagraph"/>
        <w:suppressAutoHyphens w:val="0"/>
        <w:ind w:left="851"/>
        <w:rPr>
          <w:rFonts w:ascii="Arial" w:hAnsi="Arial" w:cs="Arial"/>
        </w:rPr>
      </w:pPr>
    </w:p>
    <w:p w:rsidR="00EE01D7" w:rsidRDefault="00EE01D7">
      <w:pPr>
        <w:rPr>
          <w:rFonts w:asciiTheme="minorHAnsi" w:hAnsiTheme="minorHAnsi" w:cs="Arial"/>
          <w:b/>
          <w:bCs/>
          <w:kern w:val="2"/>
          <w:sz w:val="56"/>
          <w:szCs w:val="72"/>
          <w:lang w:val="en-GB"/>
        </w:rPr>
      </w:pPr>
    </w:p>
    <w:p w:rsidR="00EE01D7" w:rsidRDefault="00EE01D7">
      <w:pPr>
        <w:rPr>
          <w:rStyle w:val="Heading1Char"/>
          <w:rFonts w:ascii="Calibri" w:hAnsi="Calibri"/>
        </w:rPr>
      </w:pPr>
    </w:p>
    <w:p w:rsidR="00EE01D7" w:rsidRPr="0067792D" w:rsidRDefault="00EE01D7">
      <w:pPr>
        <w:rPr>
          <w:rFonts w:asciiTheme="minorHAnsi" w:hAnsiTheme="minorHAnsi" w:cs="Arial"/>
          <w:sz w:val="22"/>
          <w:szCs w:val="22"/>
          <w:lang w:val="en-GB"/>
        </w:rPr>
      </w:pPr>
    </w:p>
    <w:sectPr w:rsidR="00EE01D7" w:rsidRPr="0067792D">
      <w:footerReference w:type="default" r:id="rId18"/>
      <w:footerReference w:type="first" r:id="rId19"/>
      <w:pgSz w:w="12240" w:h="15840"/>
      <w:pgMar w:top="1440" w:right="1440" w:bottom="1440" w:left="1440"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1C" w:rsidRDefault="00715F1C">
      <w:r>
        <w:separator/>
      </w:r>
    </w:p>
  </w:endnote>
  <w:endnote w:type="continuationSeparator" w:id="0">
    <w:p w:rsidR="00715F1C" w:rsidRDefault="0071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MV Boli"/>
    <w:charset w:val="01"/>
    <w:family w:val="roman"/>
    <w:pitch w:val="variable"/>
  </w:font>
  <w:font w:name="Helvetica Neue">
    <w:charset w:val="01"/>
    <w:family w:val="roman"/>
    <w:pitch w:val="variable"/>
  </w:font>
  <w:font w:name="MarydaleBold">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MV Bol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D7" w:rsidRDefault="00106ED0">
    <w:pPr>
      <w:pStyle w:val="Footer"/>
      <w:rPr>
        <w:rFonts w:asciiTheme="minorHAnsi" w:hAnsiTheme="minorHAnsi" w:cs="Arial"/>
        <w:sz w:val="20"/>
        <w:szCs w:val="20"/>
      </w:rPr>
    </w:pPr>
    <w:r>
      <w:rPr>
        <w:rFonts w:asciiTheme="minorHAnsi" w:hAnsiTheme="minorHAnsi" w:cs="Arial"/>
        <w: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D7" w:rsidRDefault="00106ED0">
    <w:pPr>
      <w:pStyle w:val="Footer"/>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1C" w:rsidRDefault="00715F1C">
      <w:pPr>
        <w:rPr>
          <w:sz w:val="12"/>
        </w:rPr>
      </w:pPr>
      <w:r>
        <w:separator/>
      </w:r>
    </w:p>
  </w:footnote>
  <w:footnote w:type="continuationSeparator" w:id="0">
    <w:p w:rsidR="00715F1C" w:rsidRDefault="00715F1C">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CB6"/>
    <w:multiLevelType w:val="multilevel"/>
    <w:tmpl w:val="1B1690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15068A2"/>
    <w:multiLevelType w:val="multilevel"/>
    <w:tmpl w:val="C0644E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8F36C3"/>
    <w:multiLevelType w:val="multilevel"/>
    <w:tmpl w:val="10CA6A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432E6"/>
    <w:multiLevelType w:val="multilevel"/>
    <w:tmpl w:val="C960165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6" w15:restartNumberingAfterBreak="0">
    <w:nsid w:val="3231349C"/>
    <w:multiLevelType w:val="hybridMultilevel"/>
    <w:tmpl w:val="33AE1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E138CF"/>
    <w:multiLevelType w:val="multilevel"/>
    <w:tmpl w:val="36C46E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869403C"/>
    <w:multiLevelType w:val="multilevel"/>
    <w:tmpl w:val="E9FCF9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983ED1"/>
    <w:multiLevelType w:val="multilevel"/>
    <w:tmpl w:val="3D123B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3D37E55"/>
    <w:multiLevelType w:val="multilevel"/>
    <w:tmpl w:val="C23044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7052BF6"/>
    <w:multiLevelType w:val="multilevel"/>
    <w:tmpl w:val="81BEC8B2"/>
    <w:lvl w:ilvl="0">
      <w:start w:val="1"/>
      <w:numFmt w:val="bullet"/>
      <w:lvlText w:val=""/>
      <w:lvlJc w:val="left"/>
      <w:pPr>
        <w:tabs>
          <w:tab w:val="num" w:pos="0"/>
        </w:tabs>
        <w:ind w:left="773" w:hanging="360"/>
      </w:pPr>
      <w:rPr>
        <w:rFonts w:ascii="Symbol" w:hAnsi="Symbol" w:cs="Symbol" w:hint="default"/>
      </w:rPr>
    </w:lvl>
    <w:lvl w:ilvl="1">
      <w:start w:val="1"/>
      <w:numFmt w:val="bullet"/>
      <w:lvlText w:val="o"/>
      <w:lvlJc w:val="left"/>
      <w:pPr>
        <w:tabs>
          <w:tab w:val="num" w:pos="0"/>
        </w:tabs>
        <w:ind w:left="1493" w:hanging="360"/>
      </w:pPr>
      <w:rPr>
        <w:rFonts w:ascii="Courier New" w:hAnsi="Courier New" w:cs="Courier New" w:hint="default"/>
      </w:rPr>
    </w:lvl>
    <w:lvl w:ilvl="2">
      <w:start w:val="1"/>
      <w:numFmt w:val="bullet"/>
      <w:lvlText w:val=""/>
      <w:lvlJc w:val="left"/>
      <w:pPr>
        <w:tabs>
          <w:tab w:val="num" w:pos="0"/>
        </w:tabs>
        <w:ind w:left="2213" w:hanging="360"/>
      </w:pPr>
      <w:rPr>
        <w:rFonts w:ascii="Wingdings" w:hAnsi="Wingdings" w:cs="Wingdings" w:hint="default"/>
      </w:rPr>
    </w:lvl>
    <w:lvl w:ilvl="3">
      <w:start w:val="1"/>
      <w:numFmt w:val="bullet"/>
      <w:lvlText w:val=""/>
      <w:lvlJc w:val="left"/>
      <w:pPr>
        <w:tabs>
          <w:tab w:val="num" w:pos="0"/>
        </w:tabs>
        <w:ind w:left="2933" w:hanging="360"/>
      </w:pPr>
      <w:rPr>
        <w:rFonts w:ascii="Symbol" w:hAnsi="Symbol" w:cs="Symbol" w:hint="default"/>
      </w:rPr>
    </w:lvl>
    <w:lvl w:ilvl="4">
      <w:start w:val="1"/>
      <w:numFmt w:val="bullet"/>
      <w:lvlText w:val="o"/>
      <w:lvlJc w:val="left"/>
      <w:pPr>
        <w:tabs>
          <w:tab w:val="num" w:pos="0"/>
        </w:tabs>
        <w:ind w:left="3653" w:hanging="360"/>
      </w:pPr>
      <w:rPr>
        <w:rFonts w:ascii="Courier New" w:hAnsi="Courier New" w:cs="Courier New" w:hint="default"/>
      </w:rPr>
    </w:lvl>
    <w:lvl w:ilvl="5">
      <w:start w:val="1"/>
      <w:numFmt w:val="bullet"/>
      <w:lvlText w:val=""/>
      <w:lvlJc w:val="left"/>
      <w:pPr>
        <w:tabs>
          <w:tab w:val="num" w:pos="0"/>
        </w:tabs>
        <w:ind w:left="4373" w:hanging="360"/>
      </w:pPr>
      <w:rPr>
        <w:rFonts w:ascii="Wingdings" w:hAnsi="Wingdings" w:cs="Wingdings" w:hint="default"/>
      </w:rPr>
    </w:lvl>
    <w:lvl w:ilvl="6">
      <w:start w:val="1"/>
      <w:numFmt w:val="bullet"/>
      <w:lvlText w:val=""/>
      <w:lvlJc w:val="left"/>
      <w:pPr>
        <w:tabs>
          <w:tab w:val="num" w:pos="0"/>
        </w:tabs>
        <w:ind w:left="5093" w:hanging="360"/>
      </w:pPr>
      <w:rPr>
        <w:rFonts w:ascii="Symbol" w:hAnsi="Symbol" w:cs="Symbol" w:hint="default"/>
      </w:rPr>
    </w:lvl>
    <w:lvl w:ilvl="7">
      <w:start w:val="1"/>
      <w:numFmt w:val="bullet"/>
      <w:lvlText w:val="o"/>
      <w:lvlJc w:val="left"/>
      <w:pPr>
        <w:tabs>
          <w:tab w:val="num" w:pos="0"/>
        </w:tabs>
        <w:ind w:left="5813" w:hanging="360"/>
      </w:pPr>
      <w:rPr>
        <w:rFonts w:ascii="Courier New" w:hAnsi="Courier New" w:cs="Courier New" w:hint="default"/>
      </w:rPr>
    </w:lvl>
    <w:lvl w:ilvl="8">
      <w:start w:val="1"/>
      <w:numFmt w:val="bullet"/>
      <w:lvlText w:val=""/>
      <w:lvlJc w:val="left"/>
      <w:pPr>
        <w:tabs>
          <w:tab w:val="num" w:pos="0"/>
        </w:tabs>
        <w:ind w:left="6533" w:hanging="360"/>
      </w:pPr>
      <w:rPr>
        <w:rFonts w:ascii="Wingdings" w:hAnsi="Wingdings" w:cs="Wingdings" w:hint="default"/>
      </w:rPr>
    </w:lvl>
  </w:abstractNum>
  <w:abstractNum w:abstractNumId="12" w15:restartNumberingAfterBreak="0">
    <w:nsid w:val="576921EB"/>
    <w:multiLevelType w:val="hybridMultilevel"/>
    <w:tmpl w:val="D192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84EBE"/>
    <w:multiLevelType w:val="multilevel"/>
    <w:tmpl w:val="06BCD1B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5F7421DA"/>
    <w:multiLevelType w:val="multilevel"/>
    <w:tmpl w:val="E1E4934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5" w15:restartNumberingAfterBreak="0">
    <w:nsid w:val="624B207F"/>
    <w:multiLevelType w:val="multilevel"/>
    <w:tmpl w:val="C9DC760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6" w15:restartNumberingAfterBreak="0">
    <w:nsid w:val="6B101359"/>
    <w:multiLevelType w:val="multilevel"/>
    <w:tmpl w:val="F3B4CBF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6E9E7300"/>
    <w:multiLevelType w:val="multilevel"/>
    <w:tmpl w:val="30EE6B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3E6045D"/>
    <w:multiLevelType w:val="multilevel"/>
    <w:tmpl w:val="3200786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9" w15:restartNumberingAfterBreak="0">
    <w:nsid w:val="76BD0951"/>
    <w:multiLevelType w:val="multilevel"/>
    <w:tmpl w:val="4B0C9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19"/>
  </w:num>
  <w:num w:numId="3">
    <w:abstractNumId w:val="3"/>
  </w:num>
  <w:num w:numId="4">
    <w:abstractNumId w:val="9"/>
  </w:num>
  <w:num w:numId="5">
    <w:abstractNumId w:val="16"/>
  </w:num>
  <w:num w:numId="6">
    <w:abstractNumId w:val="11"/>
  </w:num>
  <w:num w:numId="7">
    <w:abstractNumId w:val="0"/>
  </w:num>
  <w:num w:numId="8">
    <w:abstractNumId w:val="13"/>
  </w:num>
  <w:num w:numId="9">
    <w:abstractNumId w:val="5"/>
  </w:num>
  <w:num w:numId="10">
    <w:abstractNumId w:val="18"/>
  </w:num>
  <w:num w:numId="11">
    <w:abstractNumId w:val="14"/>
  </w:num>
  <w:num w:numId="12">
    <w:abstractNumId w:val="15"/>
  </w:num>
  <w:num w:numId="13">
    <w:abstractNumId w:val="8"/>
  </w:num>
  <w:num w:numId="14">
    <w:abstractNumId w:val="7"/>
  </w:num>
  <w:num w:numId="15">
    <w:abstractNumId w:val="2"/>
  </w:num>
  <w:num w:numId="16">
    <w:abstractNumId w:val="17"/>
  </w:num>
  <w:num w:numId="17">
    <w:abstractNumId w:val="4"/>
  </w:num>
  <w:num w:numId="18">
    <w:abstractNumId w:val="1"/>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371"/>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D7"/>
    <w:rsid w:val="000968C0"/>
    <w:rsid w:val="00106ED0"/>
    <w:rsid w:val="003608EB"/>
    <w:rsid w:val="00470E41"/>
    <w:rsid w:val="004F05C5"/>
    <w:rsid w:val="0067792D"/>
    <w:rsid w:val="00687E67"/>
    <w:rsid w:val="006B165D"/>
    <w:rsid w:val="00707869"/>
    <w:rsid w:val="00715F1C"/>
    <w:rsid w:val="007B2709"/>
    <w:rsid w:val="007C5BF3"/>
    <w:rsid w:val="00CB1414"/>
    <w:rsid w:val="00D1338F"/>
    <w:rsid w:val="00D814FA"/>
    <w:rsid w:val="00EE01D7"/>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0BE2"/>
  <w15:docId w15:val="{591E11D1-DC88-4762-82C3-614DB7C8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3E0F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D3DC4"/>
    <w:rPr>
      <w:rFonts w:ascii="Cambria" w:hAnsi="Cambria"/>
      <w:b/>
      <w:bCs/>
      <w:kern w:val="2"/>
      <w:sz w:val="32"/>
      <w:szCs w:val="32"/>
      <w:lang w:val="en-US" w:eastAsia="en-US"/>
    </w:rPr>
  </w:style>
  <w:style w:type="character" w:customStyle="1" w:styleId="Heading2Char">
    <w:name w:val="Heading 2 Char"/>
    <w:basedOn w:val="DefaultParagraphFont"/>
    <w:link w:val="Heading2"/>
    <w:uiPriority w:val="9"/>
    <w:qFormat/>
    <w:rsid w:val="000D3DC4"/>
    <w:rPr>
      <w:rFonts w:ascii="Arial" w:hAnsi="Arial"/>
      <w:b/>
      <w:color w:val="86B0BE"/>
      <w:szCs w:val="24"/>
      <w:lang w:eastAsia="en-US"/>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character" w:customStyle="1" w:styleId="BalloonTextChar">
    <w:name w:val="Balloon Text Char"/>
    <w:basedOn w:val="DefaultParagraphFont"/>
    <w:link w:val="BalloonText"/>
    <w:qFormat/>
    <w:rsid w:val="00AC1E71"/>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semiHidden/>
    <w:qFormat/>
    <w:rsid w:val="003428DF"/>
    <w:rPr>
      <w:lang w:eastAsia="en-US"/>
    </w:rPr>
  </w:style>
  <w:style w:type="character" w:customStyle="1" w:styleId="FootnoteCharacters">
    <w:name w:val="Footnote Characters"/>
    <w:basedOn w:val="DefaultParagraphFont"/>
    <w:uiPriority w:val="99"/>
    <w:semiHidden/>
    <w:unhideWhenUsed/>
    <w:qFormat/>
    <w:rsid w:val="003428DF"/>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A10">
    <w:name w:val="A10"/>
    <w:uiPriority w:val="99"/>
    <w:qFormat/>
    <w:rsid w:val="000837F5"/>
    <w:rPr>
      <w:rFonts w:cs="Helvetica 55 Roman"/>
      <w:b/>
      <w:bCs/>
      <w:color w:val="000000"/>
      <w:sz w:val="28"/>
      <w:szCs w:val="28"/>
    </w:rPr>
  </w:style>
  <w:style w:type="character" w:customStyle="1" w:styleId="A8">
    <w:name w:val="A8"/>
    <w:uiPriority w:val="99"/>
    <w:qFormat/>
    <w:rsid w:val="000837F5"/>
    <w:rPr>
      <w:rFonts w:ascii="Helvetica Neue" w:hAnsi="Helvetica Neue" w:cs="Helvetica Neue"/>
      <w:color w:val="000000"/>
      <w:sz w:val="20"/>
      <w:szCs w:val="20"/>
    </w:rPr>
  </w:style>
  <w:style w:type="character" w:customStyle="1" w:styleId="A5">
    <w:name w:val="A5"/>
    <w:uiPriority w:val="99"/>
    <w:qFormat/>
    <w:rsid w:val="000837F5"/>
    <w:rPr>
      <w:rFonts w:cs="MarydaleBold"/>
      <w:b/>
      <w:bCs/>
      <w:color w:val="000000"/>
      <w:sz w:val="68"/>
      <w:szCs w:val="68"/>
    </w:rPr>
  </w:style>
  <w:style w:type="character" w:customStyle="1" w:styleId="TitleChar">
    <w:name w:val="Title Char"/>
    <w:basedOn w:val="DefaultParagraphFont"/>
    <w:link w:val="Title"/>
    <w:uiPriority w:val="99"/>
    <w:qFormat/>
    <w:rsid w:val="004568E7"/>
    <w:rPr>
      <w:rFonts w:ascii="Arial" w:hAnsi="Arial"/>
      <w:b/>
      <w:sz w:val="24"/>
      <w:lang w:eastAsia="en-US"/>
    </w:rPr>
  </w:style>
  <w:style w:type="character" w:styleId="CommentReference">
    <w:name w:val="annotation reference"/>
    <w:basedOn w:val="DefaultParagraphFont"/>
    <w:semiHidden/>
    <w:unhideWhenUsed/>
    <w:qFormat/>
    <w:rsid w:val="009F17B2"/>
    <w:rPr>
      <w:sz w:val="16"/>
      <w:szCs w:val="16"/>
    </w:rPr>
  </w:style>
  <w:style w:type="character" w:customStyle="1" w:styleId="CommentTextChar">
    <w:name w:val="Comment Text Char"/>
    <w:basedOn w:val="DefaultParagraphFont"/>
    <w:link w:val="CommentText"/>
    <w:semiHidden/>
    <w:qFormat/>
    <w:rsid w:val="009F17B2"/>
    <w:rPr>
      <w:lang w:val="en-US" w:eastAsia="en-US"/>
    </w:rPr>
  </w:style>
  <w:style w:type="character" w:customStyle="1" w:styleId="CommentSubjectChar">
    <w:name w:val="Comment Subject Char"/>
    <w:basedOn w:val="CommentTextChar"/>
    <w:link w:val="CommentSubject"/>
    <w:semiHidden/>
    <w:qFormat/>
    <w:rsid w:val="009F17B2"/>
    <w:rPr>
      <w:b/>
      <w:bCs/>
      <w:lang w:val="en-US" w:eastAsia="en-US"/>
    </w:rPr>
  </w:style>
  <w:style w:type="character" w:customStyle="1" w:styleId="HeaderChar">
    <w:name w:val="Header Char"/>
    <w:basedOn w:val="DefaultParagraphFont"/>
    <w:link w:val="Header"/>
    <w:uiPriority w:val="99"/>
    <w:qFormat/>
    <w:rsid w:val="001B04AE"/>
    <w:rPr>
      <w:sz w:val="24"/>
      <w:szCs w:val="24"/>
      <w:lang w:val="en-US" w:eastAsia="en-US"/>
    </w:rPr>
  </w:style>
  <w:style w:type="character" w:customStyle="1" w:styleId="Heading3Char">
    <w:name w:val="Heading 3 Char"/>
    <w:basedOn w:val="DefaultParagraphFont"/>
    <w:link w:val="Heading3"/>
    <w:semiHidden/>
    <w:qFormat/>
    <w:rsid w:val="003E0FDC"/>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8A4DFF"/>
    <w:rPr>
      <w:b/>
      <w:bCs/>
    </w:rPr>
  </w:style>
  <w:style w:type="character" w:customStyle="1" w:styleId="ListBulletChar">
    <w:name w:val="List Bullet Char"/>
    <w:basedOn w:val="DefaultParagraphFont"/>
    <w:link w:val="ListBullet"/>
    <w:semiHidden/>
    <w:qFormat/>
    <w:locked/>
    <w:rsid w:val="0046762B"/>
    <w:rPr>
      <w:rFonts w:ascii="Arial" w:hAnsi="Arial" w:cs="Aria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D87CC5"/>
    <w:pPr>
      <w:spacing w:beforeAutospacing="1" w:after="72" w:line="288" w:lineRule="atLeast"/>
    </w:pPr>
    <w:rPr>
      <w:rFonts w:ascii="Arial" w:hAnsi="Arial" w:cs="Arial"/>
      <w:sz w:val="22"/>
      <w:szCs w:val="22"/>
      <w:lang w:val="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paragraph" w:customStyle="1" w:styleId="TextLevel2">
    <w:name w:val="Text Level 2"/>
    <w:basedOn w:val="Normal"/>
    <w:qFormat/>
    <w:rsid w:val="000D3DC4"/>
    <w:pPr>
      <w:spacing w:before="120" w:after="120" w:line="360" w:lineRule="auto"/>
      <w:ind w:left="720"/>
      <w:jc w:val="both"/>
    </w:pPr>
    <w:rPr>
      <w:rFonts w:ascii="Verdana" w:hAnsi="Verdana"/>
      <w:sz w:val="18"/>
      <w:szCs w:val="20"/>
      <w:lang w:val="en-GB" w:eastAsia="en-GB"/>
    </w:rPr>
  </w:style>
  <w:style w:type="paragraph" w:styleId="BalloonText">
    <w:name w:val="Balloon Text"/>
    <w:basedOn w:val="Normal"/>
    <w:link w:val="BalloonTextChar"/>
    <w:qFormat/>
    <w:rsid w:val="00AC1E71"/>
    <w:rPr>
      <w:rFonts w:ascii="Tahoma" w:hAnsi="Tahoma" w:cs="Tahoma"/>
      <w:sz w:val="16"/>
      <w:szCs w:val="16"/>
    </w:rPr>
  </w:style>
  <w:style w:type="paragraph" w:styleId="ListParagraph">
    <w:name w:val="List Paragraph"/>
    <w:basedOn w:val="Normal"/>
    <w:uiPriority w:val="34"/>
    <w:qFormat/>
    <w:rsid w:val="0017694D"/>
    <w:pPr>
      <w:ind w:left="720"/>
      <w:contextualSpacing/>
    </w:pPr>
    <w:rPr>
      <w:szCs w:val="20"/>
      <w:lang w:val="en-GB"/>
    </w:rPr>
  </w:style>
  <w:style w:type="paragraph" w:styleId="FootnoteText">
    <w:name w:val="footnote text"/>
    <w:basedOn w:val="Normal"/>
    <w:link w:val="FootnoteTextChar"/>
    <w:uiPriority w:val="99"/>
    <w:semiHidden/>
    <w:unhideWhenUsed/>
    <w:rsid w:val="003428DF"/>
    <w:rPr>
      <w:sz w:val="20"/>
      <w:szCs w:val="20"/>
      <w:lang w:val="en-GB"/>
    </w:rPr>
  </w:style>
  <w:style w:type="paragraph" w:customStyle="1" w:styleId="Pa12">
    <w:name w:val="Pa12"/>
    <w:basedOn w:val="Normal"/>
    <w:next w:val="Normal"/>
    <w:uiPriority w:val="99"/>
    <w:qFormat/>
    <w:rsid w:val="000837F5"/>
    <w:pPr>
      <w:spacing w:line="401" w:lineRule="atLeast"/>
    </w:pPr>
    <w:rPr>
      <w:rFonts w:ascii="Helvetica 55 Roman" w:eastAsiaTheme="minorHAnsi" w:hAnsi="Helvetica 55 Roman" w:cstheme="minorBidi"/>
      <w:lang w:val="en-GB"/>
    </w:rPr>
  </w:style>
  <w:style w:type="paragraph" w:customStyle="1" w:styleId="Pa8">
    <w:name w:val="Pa8"/>
    <w:basedOn w:val="Normal"/>
    <w:next w:val="Normal"/>
    <w:uiPriority w:val="99"/>
    <w:qFormat/>
    <w:rsid w:val="000837F5"/>
    <w:pPr>
      <w:spacing w:line="401" w:lineRule="atLeast"/>
    </w:pPr>
    <w:rPr>
      <w:rFonts w:ascii="Helvetica 55 Roman" w:eastAsiaTheme="minorHAnsi" w:hAnsi="Helvetica 55 Roman" w:cstheme="minorBidi"/>
      <w:lang w:val="en-GB"/>
    </w:rPr>
  </w:style>
  <w:style w:type="paragraph" w:customStyle="1" w:styleId="Pa10">
    <w:name w:val="Pa10"/>
    <w:basedOn w:val="Normal"/>
    <w:next w:val="Normal"/>
    <w:uiPriority w:val="99"/>
    <w:qFormat/>
    <w:rsid w:val="000837F5"/>
    <w:pPr>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qFormat/>
    <w:rsid w:val="000837F5"/>
    <w:pPr>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qFormat/>
    <w:rsid w:val="000837F5"/>
    <w:pPr>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qFormat/>
    <w:rsid w:val="000837F5"/>
    <w:pPr>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qFormat/>
    <w:rsid w:val="000837F5"/>
    <w:pPr>
      <w:spacing w:line="401" w:lineRule="atLeast"/>
    </w:pPr>
    <w:rPr>
      <w:rFonts w:ascii="Helvetica 55 Roman" w:eastAsiaTheme="minorHAnsi" w:hAnsi="Helvetica 55 Roman" w:cstheme="minorBidi"/>
      <w:lang w:val="en-GB"/>
    </w:rPr>
  </w:style>
  <w:style w:type="paragraph" w:customStyle="1" w:styleId="Pa7">
    <w:name w:val="Pa7"/>
    <w:basedOn w:val="Normal"/>
    <w:next w:val="Normal"/>
    <w:uiPriority w:val="99"/>
    <w:qFormat/>
    <w:rsid w:val="000837F5"/>
    <w:pPr>
      <w:spacing w:line="201" w:lineRule="atLeast"/>
    </w:pPr>
    <w:rPr>
      <w:rFonts w:ascii="Helvetica 55 Roman" w:eastAsiaTheme="minorHAnsi" w:hAnsi="Helvetica 55 Roman" w:cstheme="minorBidi"/>
      <w:lang w:val="en-GB"/>
    </w:rPr>
  </w:style>
  <w:style w:type="paragraph" w:customStyle="1" w:styleId="Default">
    <w:name w:val="Default"/>
    <w:qFormat/>
    <w:rsid w:val="000837F5"/>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qFormat/>
    <w:rsid w:val="000837F5"/>
    <w:pPr>
      <w:spacing w:line="201" w:lineRule="atLeast"/>
    </w:pPr>
    <w:rPr>
      <w:rFonts w:cstheme="minorBidi"/>
      <w:color w:val="auto"/>
    </w:rPr>
  </w:style>
  <w:style w:type="paragraph" w:styleId="Title">
    <w:name w:val="Title"/>
    <w:basedOn w:val="Normal"/>
    <w:link w:val="TitleChar"/>
    <w:uiPriority w:val="99"/>
    <w:qFormat/>
    <w:rsid w:val="004568E7"/>
    <w:pPr>
      <w:jc w:val="center"/>
    </w:pPr>
    <w:rPr>
      <w:rFonts w:ascii="Arial" w:hAnsi="Arial"/>
      <w:b/>
      <w:szCs w:val="20"/>
      <w:lang w:val="en-GB"/>
    </w:rPr>
  </w:style>
  <w:style w:type="paragraph" w:styleId="CommentText">
    <w:name w:val="annotation text"/>
    <w:basedOn w:val="Normal"/>
    <w:link w:val="CommentTextChar"/>
    <w:semiHidden/>
    <w:unhideWhenUsed/>
    <w:qFormat/>
    <w:rsid w:val="009F17B2"/>
    <w:rPr>
      <w:sz w:val="20"/>
      <w:szCs w:val="20"/>
    </w:rPr>
  </w:style>
  <w:style w:type="paragraph" w:styleId="CommentSubject">
    <w:name w:val="annotation subject"/>
    <w:basedOn w:val="CommentText"/>
    <w:next w:val="CommentText"/>
    <w:link w:val="CommentSubjectChar"/>
    <w:semiHidden/>
    <w:unhideWhenUsed/>
    <w:qFormat/>
    <w:rsid w:val="009F17B2"/>
    <w:rPr>
      <w:b/>
      <w:bCs/>
    </w:rPr>
  </w:style>
  <w:style w:type="paragraph" w:styleId="NormalWeb">
    <w:name w:val="Normal (Web)"/>
    <w:basedOn w:val="Normal"/>
    <w:uiPriority w:val="99"/>
    <w:unhideWhenUsed/>
    <w:qFormat/>
    <w:rsid w:val="00D80C76"/>
    <w:pPr>
      <w:spacing w:before="150" w:after="150" w:line="360" w:lineRule="atLeast"/>
    </w:pPr>
    <w:rPr>
      <w:lang w:val="en-GB" w:eastAsia="en-GB"/>
    </w:rPr>
  </w:style>
  <w:style w:type="paragraph" w:styleId="NoSpacing">
    <w:name w:val="No Spacing"/>
    <w:uiPriority w:val="1"/>
    <w:qFormat/>
    <w:rsid w:val="00D80C76"/>
    <w:rPr>
      <w:sz w:val="24"/>
      <w:szCs w:val="24"/>
      <w:lang w:val="en-US" w:eastAsia="en-US"/>
    </w:rPr>
  </w:style>
  <w:style w:type="paragraph" w:styleId="ListBullet">
    <w:name w:val="List Bullet"/>
    <w:basedOn w:val="Normal"/>
    <w:link w:val="ListBulletChar"/>
    <w:semiHidden/>
    <w:unhideWhenUsed/>
    <w:qFormat/>
    <w:rsid w:val="0046762B"/>
    <w:pPr>
      <w:spacing w:before="120" w:after="120" w:line="312" w:lineRule="auto"/>
      <w:ind w:left="454" w:hanging="454"/>
    </w:pPr>
    <w:rPr>
      <w:rFonts w:ascii="Arial" w:hAnsi="Arial" w:cs="Arial"/>
      <w:sz w:val="20"/>
      <w:szCs w:val="20"/>
      <w:lang w:val="en-GB" w:eastAsia="en-GB"/>
    </w:rPr>
  </w:style>
  <w:style w:type="table" w:styleId="TableGrid">
    <w:name w:val="Table Grid"/>
    <w:basedOn w:val="TableNormal"/>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ASub-heading1">
    <w:name w:val="LTA Sub-heading 1"/>
    <w:autoRedefine/>
    <w:uiPriority w:val="5"/>
    <w:qFormat/>
    <w:rsid w:val="00CB1414"/>
    <w:pPr>
      <w:suppressAutoHyphens w:val="0"/>
      <w:spacing w:before="360" w:line="204" w:lineRule="auto"/>
      <w:jc w:val="center"/>
    </w:pPr>
    <w:rPr>
      <w:rFonts w:ascii="Impact" w:eastAsiaTheme="minorHAnsi" w:hAnsi="Impact" w:cstheme="minorBidi"/>
      <w:caps/>
      <w:noProof/>
      <w:color w:val="1F497D" w:themeColor="text2"/>
      <w:kern w:val="2"/>
      <w:sz w:val="28"/>
      <w:szCs w:val="22"/>
      <w:lang w:eastAsia="en-US"/>
      <w14:ligatures w14:val="standardContextual"/>
    </w:rPr>
  </w:style>
  <w:style w:type="paragraph" w:customStyle="1" w:styleId="LTASub-heading2">
    <w:name w:val="LTA Sub-heading 2"/>
    <w:autoRedefine/>
    <w:uiPriority w:val="6"/>
    <w:qFormat/>
    <w:rsid w:val="00CB1414"/>
    <w:pPr>
      <w:suppressAutoHyphens w:val="0"/>
      <w:jc w:val="both"/>
    </w:pPr>
    <w:rPr>
      <w:rFonts w:ascii="Arial" w:eastAsiaTheme="minorHAnsi" w:hAnsi="Arial" w:cs="Arial"/>
      <w:noProo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nterburytennisclub.co.uk/wp-content/uploads/2023/09/complaint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anterburytennisclub.co.uk/wp-content/uploads/2023/09/complaints.pdf" TargetMode="External"/><Relationship Id="rId17" Type="http://schemas.openxmlformats.org/officeDocument/2006/relationships/hyperlink" Target="https://canterburytennisclub.co.uk/club/policies/" TargetMode="External"/><Relationship Id="rId2" Type="http://schemas.openxmlformats.org/officeDocument/2006/relationships/customXml" Target="../customXml/item2.xml"/><Relationship Id="rId16" Type="http://schemas.openxmlformats.org/officeDocument/2006/relationships/hyperlink" Target="https://www.lta.org.uk/4afe42/siteassets/about-lta/file/lta-disciplinary-code-with-effect-from-1-january-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ta.org.uk/494b8d/siteassets/about-lta/file/lta-code-of-conduct.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ta.org.uk/4905e5/siteassets/about-lta/file/lta-inclusion-strategy-202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3.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4.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5.xml><?xml version="1.0" encoding="utf-8"?>
<ds:datastoreItem xmlns:ds="http://schemas.openxmlformats.org/officeDocument/2006/customXml" ds:itemID="{D07F7B1A-472F-4DE8-BD42-D4AA126F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subject/>
  <dc:creator>Deirdre Saliba</dc:creator>
  <dc:description/>
  <cp:lastModifiedBy>PC</cp:lastModifiedBy>
  <cp:revision>4</cp:revision>
  <cp:lastPrinted>2016-12-13T12:59:00Z</cp:lastPrinted>
  <dcterms:created xsi:type="dcterms:W3CDTF">2025-10-02T14:47:00Z</dcterms:created>
  <dcterms:modified xsi:type="dcterms:W3CDTF">2025-11-11T10:00:00Z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bilityFormat">
    <vt:lpwstr/>
  </property>
  <property fmtid="{D5CDD505-2E9C-101B-9397-08002B2CF9AE}" pid="3" name="AppVersion">
    <vt:lpwstr>14.0000</vt:lpwstr>
  </property>
  <property fmtid="{D5CDD505-2E9C-101B-9397-08002B2CF9AE}" pid="4" name="Audience1">
    <vt:lpwstr/>
  </property>
  <property fmtid="{D5CDD505-2E9C-101B-9397-08002B2CF9AE}" pid="5" name="Company">
    <vt:lpwstr>Microsoft</vt:lpwstr>
  </property>
  <property fmtid="{D5CDD505-2E9C-101B-9397-08002B2CF9AE}" pid="6" name="ContentType">
    <vt:lpwstr>Doc</vt:lpwstr>
  </property>
  <property fmtid="{D5CDD505-2E9C-101B-9397-08002B2CF9AE}" pid="7" name="ContentTypeId">
    <vt:lpwstr>0x010100EA7A6CF60C751A4F8D61AE63E79494C01D002B6FA4FC7423524F850EAE23868D98C3</vt:lpwstr>
  </property>
  <property fmtid="{D5CDD505-2E9C-101B-9397-08002B2CF9AE}" pid="8" name="DateLastModified">
    <vt:lpwstr/>
  </property>
  <property fmtid="{D5CDD505-2E9C-101B-9397-08002B2CF9AE}" pid="9" name="DiabetesType">
    <vt:lpwstr/>
  </property>
  <property fmtid="{D5CDD505-2E9C-101B-9397-08002B2CF9AE}" pid="10" name="DocSecurity">
    <vt:i4>0</vt:i4>
  </property>
  <property fmtid="{D5CDD505-2E9C-101B-9397-08002B2CF9AE}" pid="11" name="HyperlinksChanged">
    <vt:bool>false</vt:bool>
  </property>
  <property fmtid="{D5CDD505-2E9C-101B-9397-08002B2CF9AE}" pid="12" name="InformationComplexity">
    <vt:lpwstr/>
  </property>
  <property fmtid="{D5CDD505-2E9C-101B-9397-08002B2CF9AE}" pid="13" name="LanguageDiabetesUK">
    <vt:lpwstr/>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display_urn:schemas-microsoft-com:office:office#Editor">
    <vt:lpwstr>Sophie Clough</vt:lpwstr>
  </property>
</Properties>
</file>